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760D2" w14:textId="55555E98" w:rsidR="00BD67EC" w:rsidRPr="009015AF" w:rsidRDefault="00BD67EC" w:rsidP="00BD67EC">
      <w:pPr>
        <w:tabs>
          <w:tab w:val="left" w:pos="1701"/>
          <w:tab w:val="right" w:pos="9639"/>
        </w:tabs>
        <w:rPr>
          <w:rFonts w:ascii="Arial" w:hAnsi="Arial" w:cs="Arial"/>
          <w:b/>
          <w:sz w:val="22"/>
          <w:szCs w:val="22"/>
        </w:rPr>
      </w:pPr>
      <w:r w:rsidRPr="009015AF">
        <w:rPr>
          <w:rFonts w:ascii="Arial" w:hAnsi="Arial" w:cs="Arial"/>
          <w:b/>
          <w:sz w:val="22"/>
          <w:szCs w:val="22"/>
        </w:rPr>
        <w:t>3GPP TSG-RAN WG2 Meeting #12</w:t>
      </w:r>
      <w:r w:rsidR="009015AF" w:rsidRPr="009015AF">
        <w:rPr>
          <w:rFonts w:ascii="Arial" w:hAnsi="Arial" w:cs="Arial"/>
          <w:b/>
          <w:sz w:val="22"/>
          <w:szCs w:val="22"/>
        </w:rPr>
        <w:t>9</w:t>
      </w:r>
      <w:r w:rsidRPr="009015AF">
        <w:rPr>
          <w:rFonts w:ascii="Arial" w:hAnsi="Arial" w:cs="Arial"/>
          <w:b/>
          <w:sz w:val="22"/>
          <w:szCs w:val="22"/>
        </w:rPr>
        <w:tab/>
      </w:r>
      <w:r w:rsidR="00626D16" w:rsidRPr="009015AF">
        <w:rPr>
          <w:rFonts w:ascii="Arial" w:hAnsi="Arial" w:cs="Arial"/>
          <w:b/>
          <w:i/>
          <w:iCs/>
          <w:sz w:val="22"/>
          <w:szCs w:val="22"/>
        </w:rPr>
        <w:t>R2-2</w:t>
      </w:r>
      <w:r w:rsidR="009015AF" w:rsidRPr="009015AF">
        <w:rPr>
          <w:rFonts w:ascii="Arial" w:hAnsi="Arial" w:cs="Arial"/>
          <w:b/>
          <w:i/>
          <w:iCs/>
          <w:sz w:val="22"/>
          <w:szCs w:val="22"/>
        </w:rPr>
        <w:t>5</w:t>
      </w:r>
      <w:r w:rsidR="00925C7B" w:rsidRPr="009015AF">
        <w:rPr>
          <w:rFonts w:ascii="Arial" w:hAnsi="Arial" w:cs="Arial"/>
          <w:b/>
          <w:i/>
          <w:iCs/>
          <w:sz w:val="22"/>
          <w:szCs w:val="22"/>
        </w:rPr>
        <w:t>0</w:t>
      </w:r>
      <w:r w:rsidR="008D1840">
        <w:rPr>
          <w:rFonts w:ascii="Arial" w:hAnsi="Arial" w:cs="Arial"/>
          <w:b/>
          <w:i/>
          <w:iCs/>
          <w:sz w:val="22"/>
          <w:szCs w:val="22"/>
        </w:rPr>
        <w:t>0300</w:t>
      </w:r>
    </w:p>
    <w:p w14:paraId="7E6A40E3" w14:textId="2A564B2E" w:rsidR="00BD67EC" w:rsidRPr="009015AF" w:rsidRDefault="009015AF" w:rsidP="00BD67EC">
      <w:pPr>
        <w:tabs>
          <w:tab w:val="left" w:pos="1701"/>
          <w:tab w:val="right" w:pos="9639"/>
        </w:tabs>
        <w:rPr>
          <w:rFonts w:ascii="Arial" w:hAnsi="Arial" w:cs="Arial"/>
          <w:b/>
          <w:color w:val="000000"/>
          <w:kern w:val="2"/>
          <w:sz w:val="24"/>
        </w:rPr>
      </w:pPr>
      <w:r w:rsidRPr="009015AF">
        <w:rPr>
          <w:rFonts w:ascii="Arial" w:hAnsi="Arial" w:cs="Arial"/>
          <w:b/>
          <w:sz w:val="22"/>
          <w:szCs w:val="22"/>
        </w:rPr>
        <w:t>Athens</w:t>
      </w:r>
      <w:r w:rsidR="00D7498B" w:rsidRPr="009015AF">
        <w:rPr>
          <w:rFonts w:ascii="Arial" w:hAnsi="Arial" w:cs="Arial"/>
          <w:b/>
          <w:sz w:val="22"/>
          <w:szCs w:val="22"/>
        </w:rPr>
        <w:t xml:space="preserve">, </w:t>
      </w:r>
      <w:r w:rsidRPr="009015AF">
        <w:rPr>
          <w:rFonts w:ascii="Arial" w:hAnsi="Arial" w:cs="Arial"/>
          <w:b/>
          <w:sz w:val="22"/>
          <w:szCs w:val="22"/>
        </w:rPr>
        <w:t>Greece</w:t>
      </w:r>
      <w:r w:rsidR="00694CE0" w:rsidRPr="009015AF">
        <w:rPr>
          <w:rFonts w:ascii="Arial" w:hAnsi="Arial" w:cs="Arial"/>
          <w:b/>
          <w:sz w:val="22"/>
          <w:szCs w:val="22"/>
        </w:rPr>
        <w:t xml:space="preserve">, </w:t>
      </w:r>
      <w:r w:rsidRPr="009015AF">
        <w:rPr>
          <w:rFonts w:ascii="Arial" w:hAnsi="Arial" w:cs="Arial"/>
          <w:b/>
          <w:sz w:val="22"/>
          <w:szCs w:val="22"/>
        </w:rPr>
        <w:t>17</w:t>
      </w:r>
      <w:r w:rsidR="00694CE0" w:rsidRPr="009015AF">
        <w:rPr>
          <w:rFonts w:ascii="Arial" w:hAnsi="Arial" w:cs="Arial"/>
          <w:b/>
          <w:sz w:val="22"/>
          <w:szCs w:val="22"/>
        </w:rPr>
        <w:t xml:space="preserve"> –</w:t>
      </w:r>
      <w:r w:rsidR="007F35CE" w:rsidRPr="009015AF">
        <w:rPr>
          <w:rFonts w:ascii="Arial" w:hAnsi="Arial" w:cs="Arial"/>
          <w:b/>
          <w:sz w:val="22"/>
          <w:szCs w:val="22"/>
        </w:rPr>
        <w:t>2</w:t>
      </w:r>
      <w:r w:rsidRPr="009015AF">
        <w:rPr>
          <w:rFonts w:ascii="Arial" w:hAnsi="Arial" w:cs="Arial"/>
          <w:b/>
          <w:sz w:val="22"/>
          <w:szCs w:val="22"/>
        </w:rPr>
        <w:t>1</w:t>
      </w:r>
      <w:r w:rsidR="00694CE0" w:rsidRPr="009015AF">
        <w:rPr>
          <w:rFonts w:ascii="Arial" w:hAnsi="Arial" w:cs="Arial"/>
          <w:b/>
          <w:sz w:val="22"/>
          <w:szCs w:val="22"/>
        </w:rPr>
        <w:t xml:space="preserve"> </w:t>
      </w:r>
      <w:r w:rsidR="001B00BB">
        <w:rPr>
          <w:rFonts w:ascii="Arial" w:hAnsi="Arial" w:cs="Arial"/>
          <w:b/>
          <w:sz w:val="22"/>
          <w:szCs w:val="22"/>
        </w:rPr>
        <w:t>Feb</w:t>
      </w:r>
      <w:r w:rsidR="00694CE0" w:rsidRPr="009015AF">
        <w:rPr>
          <w:rFonts w:ascii="Arial" w:hAnsi="Arial" w:cs="Arial"/>
          <w:b/>
          <w:sz w:val="22"/>
          <w:szCs w:val="22"/>
        </w:rPr>
        <w:t xml:space="preserve"> 202</w:t>
      </w:r>
      <w:r w:rsidRPr="009015AF">
        <w:rPr>
          <w:rFonts w:ascii="Arial" w:hAnsi="Arial" w:cs="Arial"/>
          <w:b/>
          <w:sz w:val="22"/>
          <w:szCs w:val="22"/>
        </w:rPr>
        <w:t>5</w:t>
      </w:r>
      <w:r w:rsidRPr="009015AF">
        <w:rPr>
          <w:rFonts w:ascii="Arial" w:hAnsi="Arial" w:cs="Arial"/>
          <w:b/>
          <w:sz w:val="22"/>
          <w:szCs w:val="22"/>
        </w:rPr>
        <w:tab/>
      </w:r>
    </w:p>
    <w:p w14:paraId="45105356" w14:textId="2F86E142" w:rsidR="00B4038A" w:rsidRPr="009015AF" w:rsidRDefault="00B4038A" w:rsidP="00B4038A">
      <w:pPr>
        <w:tabs>
          <w:tab w:val="left" w:pos="1701"/>
          <w:tab w:val="right" w:pos="9639"/>
        </w:tabs>
        <w:spacing w:before="100" w:beforeAutospacing="1" w:after="100" w:afterAutospacing="1"/>
        <w:rPr>
          <w:rFonts w:ascii="Arial" w:hAnsi="Arial" w:cs="Arial"/>
          <w:b/>
          <w:color w:val="000000"/>
          <w:kern w:val="2"/>
          <w:sz w:val="24"/>
        </w:rPr>
      </w:pPr>
    </w:p>
    <w:p w14:paraId="1E59DEEA" w14:textId="12034CF9" w:rsidR="00B4038A" w:rsidRPr="009015AF" w:rsidRDefault="00B4038A" w:rsidP="00B4038A">
      <w:pPr>
        <w:pStyle w:val="3GPPHeader"/>
        <w:rPr>
          <w:rFonts w:cs="Arial"/>
          <w:sz w:val="22"/>
          <w:szCs w:val="22"/>
        </w:rPr>
      </w:pPr>
      <w:r w:rsidRPr="009015AF">
        <w:rPr>
          <w:rFonts w:cs="Arial"/>
          <w:sz w:val="22"/>
          <w:szCs w:val="22"/>
        </w:rPr>
        <w:t>Agenda Item:</w:t>
      </w:r>
      <w:r w:rsidRPr="009015AF">
        <w:rPr>
          <w:rFonts w:cs="Arial"/>
          <w:sz w:val="22"/>
          <w:szCs w:val="22"/>
        </w:rPr>
        <w:tab/>
      </w:r>
      <w:r w:rsidR="006D6E8C" w:rsidRPr="009015AF">
        <w:rPr>
          <w:rFonts w:cs="Arial"/>
          <w:sz w:val="22"/>
          <w:szCs w:val="22"/>
        </w:rPr>
        <w:t>8</w:t>
      </w:r>
      <w:r w:rsidR="00344FC2" w:rsidRPr="009015AF">
        <w:rPr>
          <w:rFonts w:cs="Arial"/>
          <w:sz w:val="22"/>
          <w:szCs w:val="22"/>
        </w:rPr>
        <w:t>.</w:t>
      </w:r>
      <w:r w:rsidR="00FA729C" w:rsidRPr="009015AF">
        <w:rPr>
          <w:rFonts w:cs="Arial"/>
          <w:sz w:val="22"/>
          <w:szCs w:val="22"/>
        </w:rPr>
        <w:t>1</w:t>
      </w:r>
      <w:r w:rsidR="003D4BBB" w:rsidRPr="009015AF">
        <w:rPr>
          <w:rFonts w:cs="Arial"/>
          <w:sz w:val="22"/>
          <w:szCs w:val="22"/>
        </w:rPr>
        <w:t>3</w:t>
      </w:r>
      <w:r w:rsidR="00663CA2" w:rsidRPr="009015AF">
        <w:rPr>
          <w:rFonts w:cs="Arial"/>
          <w:sz w:val="22"/>
          <w:szCs w:val="22"/>
        </w:rPr>
        <w:t>.</w:t>
      </w:r>
      <w:r w:rsidR="00EC1273" w:rsidRPr="009015AF">
        <w:rPr>
          <w:rFonts w:cs="Arial"/>
          <w:sz w:val="22"/>
          <w:szCs w:val="22"/>
        </w:rPr>
        <w:t>3</w:t>
      </w:r>
    </w:p>
    <w:p w14:paraId="78C97439" w14:textId="0611EAD6" w:rsidR="00B4038A" w:rsidRPr="009015AF" w:rsidRDefault="00B4038A" w:rsidP="00B4038A">
      <w:pPr>
        <w:pStyle w:val="3GPPHeader"/>
        <w:rPr>
          <w:rFonts w:cs="Arial"/>
          <w:sz w:val="22"/>
          <w:szCs w:val="22"/>
        </w:rPr>
      </w:pPr>
      <w:r w:rsidRPr="009015AF">
        <w:rPr>
          <w:rFonts w:cs="Arial"/>
          <w:sz w:val="22"/>
          <w:szCs w:val="22"/>
        </w:rPr>
        <w:t>Source:</w:t>
      </w:r>
      <w:r w:rsidRPr="009015AF">
        <w:rPr>
          <w:rFonts w:cs="Arial"/>
          <w:sz w:val="22"/>
          <w:szCs w:val="22"/>
        </w:rPr>
        <w:tab/>
      </w:r>
      <w:r w:rsidR="003310F8" w:rsidRPr="009015AF">
        <w:rPr>
          <w:rFonts w:cs="Arial"/>
          <w:sz w:val="22"/>
          <w:szCs w:val="22"/>
        </w:rPr>
        <w:t>NEC</w:t>
      </w:r>
    </w:p>
    <w:p w14:paraId="637C97E8" w14:textId="08AEBC0C" w:rsidR="00B4038A" w:rsidRPr="009015AF" w:rsidRDefault="00B4038A" w:rsidP="00B4038A">
      <w:pPr>
        <w:pStyle w:val="3GPPHeader"/>
        <w:rPr>
          <w:rFonts w:cs="Arial"/>
          <w:sz w:val="22"/>
          <w:szCs w:val="22"/>
        </w:rPr>
      </w:pPr>
      <w:r w:rsidRPr="009015AF">
        <w:rPr>
          <w:rFonts w:cs="Arial"/>
          <w:sz w:val="22"/>
          <w:szCs w:val="22"/>
        </w:rPr>
        <w:t>Title:</w:t>
      </w:r>
      <w:r w:rsidRPr="009015AF">
        <w:rPr>
          <w:rFonts w:cs="Arial"/>
          <w:sz w:val="22"/>
          <w:szCs w:val="22"/>
        </w:rPr>
        <w:tab/>
      </w:r>
      <w:r w:rsidR="00A53E92" w:rsidRPr="00A53E92">
        <w:rPr>
          <w:lang w:eastAsia="zh-TW"/>
        </w:rPr>
        <w:t>Control Plane aspects for Multi-hop Relay</w:t>
      </w:r>
    </w:p>
    <w:p w14:paraId="3DDC7A05" w14:textId="77777777" w:rsidR="00B4038A" w:rsidRPr="009015AF" w:rsidRDefault="00B4038A" w:rsidP="00B4038A">
      <w:pPr>
        <w:pStyle w:val="3GPPHeader"/>
        <w:rPr>
          <w:rFonts w:cs="Arial"/>
          <w:sz w:val="22"/>
          <w:szCs w:val="22"/>
        </w:rPr>
      </w:pPr>
      <w:r w:rsidRPr="009015AF">
        <w:rPr>
          <w:rFonts w:cs="Arial"/>
          <w:sz w:val="22"/>
          <w:szCs w:val="22"/>
        </w:rPr>
        <w:t>Document for:</w:t>
      </w:r>
      <w:r w:rsidRPr="009015AF">
        <w:rPr>
          <w:rFonts w:cs="Arial"/>
          <w:sz w:val="22"/>
          <w:szCs w:val="22"/>
        </w:rPr>
        <w:tab/>
        <w:t>Discussion, Decision</w:t>
      </w:r>
    </w:p>
    <w:p w14:paraId="4E41EA62" w14:textId="77777777" w:rsidR="00B4038A" w:rsidRPr="009015AF" w:rsidRDefault="00B4038A" w:rsidP="00B4038A">
      <w:pPr>
        <w:rPr>
          <w:rFonts w:ascii="Arial" w:hAnsi="Arial" w:cs="Arial"/>
        </w:rPr>
      </w:pPr>
    </w:p>
    <w:p w14:paraId="51C97FE7" w14:textId="77777777" w:rsidR="00B4038A" w:rsidRPr="009015AF" w:rsidRDefault="00B4038A" w:rsidP="00B4038A">
      <w:pPr>
        <w:pStyle w:val="Heading1"/>
        <w:rPr>
          <w:rFonts w:cs="Arial"/>
        </w:rPr>
      </w:pPr>
      <w:bookmarkStart w:id="0" w:name="_Ref488331639"/>
      <w:r w:rsidRPr="009015AF">
        <w:rPr>
          <w:rFonts w:cs="Arial"/>
        </w:rPr>
        <w:t>Introduction</w:t>
      </w:r>
      <w:bookmarkEnd w:id="0"/>
    </w:p>
    <w:p w14:paraId="71120F06" w14:textId="7860A216" w:rsidR="00A530D0" w:rsidRPr="009015AF" w:rsidRDefault="00BD67EC" w:rsidP="00A530D0">
      <w:pPr>
        <w:pStyle w:val="BodyText"/>
        <w:spacing w:before="120"/>
        <w:rPr>
          <w:rFonts w:eastAsia="MS Mincho"/>
          <w:szCs w:val="24"/>
          <w:lang w:eastAsia="en-GB"/>
        </w:rPr>
      </w:pPr>
      <w:bookmarkStart w:id="1" w:name="_Ref178064866"/>
      <w:r w:rsidRPr="009015AF">
        <w:rPr>
          <w:rFonts w:eastAsia="Malgun Gothic" w:cs="Arial"/>
          <w:lang w:eastAsia="ko-KR"/>
        </w:rPr>
        <w:t>In RAN</w:t>
      </w:r>
      <w:r w:rsidR="00A27E01" w:rsidRPr="009015AF">
        <w:rPr>
          <w:rFonts w:eastAsia="Malgun Gothic" w:cs="Arial"/>
          <w:lang w:eastAsia="ko-KR"/>
        </w:rPr>
        <w:t>2</w:t>
      </w:r>
      <w:r w:rsidR="00A530D0" w:rsidRPr="009015AF">
        <w:rPr>
          <w:rFonts w:eastAsia="Malgun Gothic" w:cs="Arial"/>
          <w:lang w:eastAsia="ko-KR"/>
        </w:rPr>
        <w:t>#12</w:t>
      </w:r>
      <w:r w:rsidR="000A5ECC">
        <w:rPr>
          <w:rFonts w:eastAsia="Malgun Gothic" w:cs="Arial"/>
          <w:lang w:eastAsia="ko-KR"/>
        </w:rPr>
        <w:t>8</w:t>
      </w:r>
      <w:r w:rsidRPr="009015AF">
        <w:rPr>
          <w:rFonts w:eastAsia="Malgun Gothic" w:cs="Arial"/>
          <w:lang w:eastAsia="ko-KR"/>
        </w:rPr>
        <w:t xml:space="preserve"> meeting, the following agreements were reached for </w:t>
      </w:r>
      <w:r w:rsidR="000A5ECC">
        <w:rPr>
          <w:rFonts w:eastAsia="Malgun Gothic" w:cs="Arial"/>
          <w:lang w:eastAsia="ko-KR"/>
        </w:rPr>
        <w:t xml:space="preserve">the basic aspects of </w:t>
      </w:r>
      <w:r w:rsidR="00A530D0" w:rsidRPr="009015AF">
        <w:rPr>
          <w:rFonts w:eastAsia="Malgun Gothic" w:cs="Arial"/>
          <w:lang w:eastAsia="ko-KR"/>
        </w:rPr>
        <w:t>Control Plane for Multi-hop Relay</w:t>
      </w:r>
      <w:r w:rsidRPr="009015AF">
        <w:rPr>
          <w:lang w:eastAsia="zh-TW"/>
        </w:rPr>
        <w:t>:</w:t>
      </w:r>
      <w:r w:rsidR="00A530D0" w:rsidRPr="009015AF">
        <w:rPr>
          <w:rFonts w:eastAsia="MS Mincho"/>
          <w:szCs w:val="24"/>
          <w:lang w:eastAsia="en-GB"/>
        </w:rPr>
        <w:t xml:space="preserve"> </w:t>
      </w:r>
    </w:p>
    <w:p w14:paraId="7D447670" w14:textId="77777777" w:rsidR="000A5ECC" w:rsidRDefault="000A5ECC" w:rsidP="000A5ECC">
      <w:pPr>
        <w:pStyle w:val="Doc-text2"/>
        <w:pBdr>
          <w:top w:val="single" w:sz="4" w:space="1" w:color="auto"/>
          <w:left w:val="single" w:sz="4" w:space="4" w:color="auto"/>
          <w:bottom w:val="single" w:sz="4" w:space="1" w:color="auto"/>
          <w:right w:val="single" w:sz="4" w:space="4" w:color="auto"/>
        </w:pBdr>
        <w:ind w:left="930"/>
      </w:pPr>
      <w:r>
        <w:t>In one approach (“approach 1”) of U2N relays, each of the Intermediate Relay UEs must be in RRC_CONNECTED when the U2N remote UE is in RRC_CONNECTED.  Connection establishment in the U2N remote UE first requires that each Intermediate Relay UE which is in RRC_IDLE/RRC_INACTIVE first enters RRC_CONNECTED.  FFS whether connection establishment of an Intermediate Relay UE (other than the Last Relay UE) is captured in specification as connection establishment of a remote UE or a relay UE.  FFS if SRB0 would be forwarded before connection establishment of each intermediate relay UE.</w:t>
      </w:r>
    </w:p>
    <w:p w14:paraId="4680B08E" w14:textId="77777777" w:rsidR="000A5ECC" w:rsidRDefault="000A5ECC" w:rsidP="000A5ECC">
      <w:pPr>
        <w:pStyle w:val="Doc-text2"/>
        <w:pBdr>
          <w:top w:val="single" w:sz="4" w:space="1" w:color="auto"/>
          <w:left w:val="single" w:sz="4" w:space="4" w:color="auto"/>
          <w:bottom w:val="single" w:sz="4" w:space="1" w:color="auto"/>
          <w:right w:val="single" w:sz="4" w:space="4" w:color="auto"/>
        </w:pBdr>
        <w:ind w:left="930"/>
      </w:pPr>
      <w:r>
        <w:t>The figure and description under P1 of R2-2410006 serves as a baseline connection establishment procedure for discussion for multi-hop U2N Relays if Approach 1 (all relay UEs must be in RRC_CONNECTED when the remote UE is in RRC_CONNECTED) is adopted.</w:t>
      </w:r>
    </w:p>
    <w:p w14:paraId="520219D1" w14:textId="77777777" w:rsidR="000A5ECC" w:rsidRDefault="000A5ECC" w:rsidP="000A5ECC">
      <w:pPr>
        <w:pStyle w:val="Doc-text2"/>
        <w:pBdr>
          <w:top w:val="single" w:sz="4" w:space="1" w:color="auto"/>
          <w:left w:val="single" w:sz="4" w:space="4" w:color="auto"/>
          <w:bottom w:val="single" w:sz="4" w:space="1" w:color="auto"/>
          <w:right w:val="single" w:sz="4" w:space="4" w:color="auto"/>
        </w:pBdr>
        <w:ind w:left="930"/>
      </w:pPr>
      <w:r>
        <w:t xml:space="preserve">In one approach (“approach 2”) of U2N relays, Intermediate Relay UEs (other than the Last Relay UE) can be in any RRC state when the U2N remote UE is in RRC_CONNECTED.  </w:t>
      </w:r>
    </w:p>
    <w:p w14:paraId="35A545C9" w14:textId="77777777" w:rsidR="000A5ECC" w:rsidRDefault="000A5ECC" w:rsidP="000A5ECC">
      <w:pPr>
        <w:pStyle w:val="Doc-text2"/>
        <w:pBdr>
          <w:top w:val="single" w:sz="4" w:space="1" w:color="auto"/>
          <w:left w:val="single" w:sz="4" w:space="4" w:color="auto"/>
          <w:bottom w:val="single" w:sz="4" w:space="1" w:color="auto"/>
          <w:right w:val="single" w:sz="4" w:space="4" w:color="auto"/>
        </w:pBdr>
        <w:ind w:left="930"/>
      </w:pPr>
      <w:r>
        <w:t xml:space="preserve">In approach 2, any intermediate relay UE which happens to be in RRC_CONNECTED towards the last relay UE’s serving </w:t>
      </w:r>
      <w:proofErr w:type="spellStart"/>
      <w:r>
        <w:t>gNB</w:t>
      </w:r>
      <w:proofErr w:type="spellEnd"/>
      <w:r>
        <w:t xml:space="preserve"> and is operating as a remote UE is assumed to obtain its relaying configuration (RLC channel configuration, SRAP configuration, etc.) in dedicated signalling from the last relay UE’s serving </w:t>
      </w:r>
      <w:proofErr w:type="spellStart"/>
      <w:r>
        <w:t>gNB</w:t>
      </w:r>
      <w:proofErr w:type="spellEnd"/>
      <w:r>
        <w:t xml:space="preserve"> via the U2N connection.</w:t>
      </w:r>
    </w:p>
    <w:p w14:paraId="20730836" w14:textId="77777777" w:rsidR="000A5ECC" w:rsidRDefault="000A5ECC" w:rsidP="000A5ECC">
      <w:pPr>
        <w:pStyle w:val="Doc-text2"/>
        <w:pBdr>
          <w:top w:val="single" w:sz="4" w:space="1" w:color="auto"/>
          <w:left w:val="single" w:sz="4" w:space="4" w:color="auto"/>
          <w:bottom w:val="single" w:sz="4" w:space="1" w:color="auto"/>
          <w:right w:val="single" w:sz="4" w:space="4" w:color="auto"/>
        </w:pBdr>
        <w:ind w:left="930"/>
      </w:pPr>
      <w:r>
        <w:t>The figure and description under P4 of R2-2410006 serves as a baseline connection establishment procedure for discussion for multi-hop U2N Relays if Approach 2 (relays other than the Last Relay may/may not remain in RRC_IDLE/RRC_INACTIVE when the remote UE is in RRC_CONNECTED) is adopted.</w:t>
      </w:r>
    </w:p>
    <w:p w14:paraId="2E9ABE9C" w14:textId="77777777" w:rsidR="000A5ECC" w:rsidRDefault="000A5ECC" w:rsidP="000A5ECC">
      <w:pPr>
        <w:pStyle w:val="Doc-text2"/>
        <w:pBdr>
          <w:top w:val="single" w:sz="4" w:space="1" w:color="auto"/>
          <w:left w:val="single" w:sz="4" w:space="4" w:color="auto"/>
          <w:bottom w:val="single" w:sz="4" w:space="1" w:color="auto"/>
          <w:right w:val="single" w:sz="4" w:space="4" w:color="auto"/>
        </w:pBdr>
        <w:ind w:left="930"/>
      </w:pPr>
      <w:r>
        <w:t xml:space="preserve">For the baseline procedure, the PDB for each hop is provided by the network according to </w:t>
      </w:r>
      <w:proofErr w:type="spellStart"/>
      <w:r>
        <w:t>gNB</w:t>
      </w:r>
      <w:proofErr w:type="spellEnd"/>
      <w:r>
        <w:t xml:space="preserve"> implementation.   This does not preclude the possibility of assistance information from the UE(s).</w:t>
      </w:r>
    </w:p>
    <w:p w14:paraId="72582F6D" w14:textId="018F34C0" w:rsidR="000A5ECC" w:rsidRDefault="000A5ECC" w:rsidP="000A5ECC">
      <w:pPr>
        <w:pStyle w:val="Doc-text2"/>
        <w:pBdr>
          <w:top w:val="single" w:sz="4" w:space="1" w:color="auto"/>
          <w:left w:val="single" w:sz="4" w:space="4" w:color="auto"/>
          <w:bottom w:val="single" w:sz="4" w:space="1" w:color="auto"/>
          <w:right w:val="single" w:sz="4" w:space="4" w:color="auto"/>
        </w:pBdr>
        <w:ind w:left="930"/>
      </w:pPr>
      <w:r>
        <w:t xml:space="preserve">If enhancements allow some intermediate relay UEs to remain in idle/inactive, the PDB split between the </w:t>
      </w:r>
      <w:proofErr w:type="spellStart"/>
      <w:r>
        <w:t>Uu</w:t>
      </w:r>
      <w:proofErr w:type="spellEnd"/>
      <w:r>
        <w:t xml:space="preserve"> hop and all remaining hops is performed by the network.  FFS how to split the PDB over each of the individual remaining hops.</w:t>
      </w:r>
    </w:p>
    <w:p w14:paraId="128BB1DE" w14:textId="1C1316A2" w:rsidR="000A5ECC" w:rsidRDefault="000A5ECC" w:rsidP="000A5ECC">
      <w:pPr>
        <w:pStyle w:val="Doc-text2"/>
        <w:pBdr>
          <w:top w:val="single" w:sz="4" w:space="1" w:color="auto"/>
          <w:left w:val="single" w:sz="4" w:space="4" w:color="auto"/>
          <w:bottom w:val="single" w:sz="4" w:space="1" w:color="auto"/>
          <w:right w:val="single" w:sz="4" w:space="4" w:color="auto"/>
        </w:pBdr>
        <w:ind w:left="930"/>
      </w:pPr>
      <w:r w:rsidRPr="000A5ECC">
        <w:t>In multi-hop, the U2N Remote UE acquires the SI of the cell of the Last Relay UE, which is forwarded via the Intermediate Relay UE(s).  FFS how to perform the forwarding and whether an intermediate relay UE can forward available SI directly (rather than retrieving it from the last relay UE).</w:t>
      </w:r>
    </w:p>
    <w:p w14:paraId="6FAA44ED" w14:textId="720D2438" w:rsidR="00A530D0" w:rsidRDefault="00CA7847" w:rsidP="00A530D0">
      <w:pPr>
        <w:pStyle w:val="BodyText"/>
        <w:spacing w:before="120"/>
        <w:rPr>
          <w:rFonts w:cs="Arial"/>
          <w:i/>
          <w:iCs/>
          <w:lang w:eastAsia="ko-KR"/>
        </w:rPr>
      </w:pPr>
      <w:r>
        <w:rPr>
          <w:rFonts w:eastAsia="Malgun Gothic" w:cs="Arial"/>
          <w:lang w:eastAsia="ko-KR"/>
        </w:rPr>
        <w:t>Furthermore, during</w:t>
      </w:r>
      <w:r w:rsidR="000A5ECC" w:rsidRPr="009015AF">
        <w:rPr>
          <w:rFonts w:eastAsia="Malgun Gothic" w:cs="Arial"/>
          <w:lang w:eastAsia="ko-KR"/>
        </w:rPr>
        <w:t xml:space="preserve"> RAN2#12</w:t>
      </w:r>
      <w:r w:rsidR="000A5ECC">
        <w:rPr>
          <w:rFonts w:eastAsia="Malgun Gothic" w:cs="Arial"/>
          <w:lang w:eastAsia="ko-KR"/>
        </w:rPr>
        <w:t>8</w:t>
      </w:r>
      <w:r w:rsidR="000A5ECC" w:rsidRPr="009015AF">
        <w:rPr>
          <w:rFonts w:eastAsia="Malgun Gothic" w:cs="Arial"/>
          <w:lang w:eastAsia="ko-KR"/>
        </w:rPr>
        <w:t xml:space="preserve"> meeting, the following agreements were reached for </w:t>
      </w:r>
      <w:r>
        <w:rPr>
          <w:rFonts w:eastAsia="Malgun Gothic" w:cs="Arial"/>
          <w:lang w:eastAsia="ko-KR"/>
        </w:rPr>
        <w:t xml:space="preserve">the way forward of the RRC </w:t>
      </w:r>
      <w:r w:rsidR="00C41C60">
        <w:rPr>
          <w:rFonts w:eastAsia="Malgun Gothic" w:cs="Arial"/>
          <w:lang w:eastAsia="ko-KR"/>
        </w:rPr>
        <w:t xml:space="preserve">connection </w:t>
      </w:r>
      <w:r>
        <w:rPr>
          <w:rFonts w:eastAsia="Malgun Gothic" w:cs="Arial"/>
          <w:lang w:eastAsia="ko-KR"/>
        </w:rPr>
        <w:t xml:space="preserve">establishment </w:t>
      </w:r>
      <w:r w:rsidRPr="00CA7847">
        <w:rPr>
          <w:rFonts w:eastAsia="Malgun Gothic" w:cs="Arial"/>
          <w:lang w:eastAsia="ko-KR"/>
        </w:rPr>
        <w:t xml:space="preserve">baseline procedure </w:t>
      </w:r>
      <w:r>
        <w:rPr>
          <w:rFonts w:eastAsia="Malgun Gothic" w:cs="Arial"/>
          <w:lang w:eastAsia="ko-KR"/>
        </w:rPr>
        <w:t xml:space="preserve">for SL </w:t>
      </w:r>
      <w:r w:rsidR="000A5ECC" w:rsidRPr="009015AF">
        <w:rPr>
          <w:rFonts w:eastAsia="Malgun Gothic" w:cs="Arial"/>
          <w:lang w:eastAsia="ko-KR"/>
        </w:rPr>
        <w:t>Multi-hop Relay</w:t>
      </w:r>
      <w:r w:rsidR="000A5ECC" w:rsidRPr="009015AF">
        <w:rPr>
          <w:lang w:eastAsia="zh-TW"/>
        </w:rPr>
        <w:t>:</w:t>
      </w:r>
    </w:p>
    <w:p w14:paraId="2E0DC390" w14:textId="77777777" w:rsidR="000A5ECC" w:rsidRDefault="000A5ECC" w:rsidP="000A5ECC">
      <w:pPr>
        <w:pStyle w:val="Doc-text2"/>
        <w:pBdr>
          <w:top w:val="single" w:sz="4" w:space="1" w:color="auto"/>
          <w:left w:val="single" w:sz="4" w:space="4" w:color="auto"/>
          <w:bottom w:val="single" w:sz="4" w:space="1" w:color="auto"/>
          <w:right w:val="single" w:sz="4" w:space="4" w:color="auto"/>
        </w:pBdr>
        <w:ind w:left="930"/>
      </w:pPr>
      <w:r>
        <w:t>Agreement:</w:t>
      </w:r>
    </w:p>
    <w:p w14:paraId="61143916" w14:textId="77777777" w:rsidR="000A5ECC" w:rsidRDefault="000A5ECC" w:rsidP="000A5ECC">
      <w:pPr>
        <w:pStyle w:val="Doc-text2"/>
        <w:pBdr>
          <w:top w:val="single" w:sz="4" w:space="1" w:color="auto"/>
          <w:left w:val="single" w:sz="4" w:space="4" w:color="auto"/>
          <w:bottom w:val="single" w:sz="4" w:space="1" w:color="auto"/>
          <w:right w:val="single" w:sz="4" w:space="4" w:color="auto"/>
        </w:pBdr>
        <w:ind w:left="930"/>
      </w:pPr>
      <w:r>
        <w:t xml:space="preserve">Support a baseline procedure for the case in which the intermediate relay UEs for a remote UE all transition to RRC_CONNECTED (if not already there) when the remote UE goes to RRC_CONNECTED. </w:t>
      </w:r>
    </w:p>
    <w:p w14:paraId="5FDEEFA9" w14:textId="77777777" w:rsidR="000A5ECC" w:rsidRDefault="000A5ECC" w:rsidP="000A5ECC">
      <w:pPr>
        <w:pStyle w:val="Doc-text2"/>
        <w:pBdr>
          <w:top w:val="single" w:sz="4" w:space="1" w:color="auto"/>
          <w:left w:val="single" w:sz="4" w:space="4" w:color="auto"/>
          <w:bottom w:val="single" w:sz="4" w:space="1" w:color="auto"/>
          <w:right w:val="single" w:sz="4" w:space="4" w:color="auto"/>
        </w:pBdr>
        <w:ind w:left="930"/>
      </w:pPr>
      <w:r>
        <w:t>1. Support this case based on existing U2N framework, with all the UEs RRC_CONNECTED to the last relay UE’s serving cell.</w:t>
      </w:r>
    </w:p>
    <w:p w14:paraId="069D0B1A" w14:textId="77777777" w:rsidR="000A5ECC" w:rsidRDefault="000A5ECC" w:rsidP="000A5ECC">
      <w:pPr>
        <w:pStyle w:val="Doc-text2"/>
        <w:pBdr>
          <w:top w:val="single" w:sz="4" w:space="1" w:color="auto"/>
          <w:left w:val="single" w:sz="4" w:space="4" w:color="auto"/>
          <w:bottom w:val="single" w:sz="4" w:space="1" w:color="auto"/>
          <w:right w:val="single" w:sz="4" w:space="4" w:color="auto"/>
        </w:pBdr>
        <w:ind w:left="930"/>
      </w:pPr>
      <w:r>
        <w:lastRenderedPageBreak/>
        <w:t>2. Continue to discuss whether/how to support the case that intermediate relay UEs do not all move to RRC_CONNECTED when the remote UE triggers connection establishment.</w:t>
      </w:r>
    </w:p>
    <w:p w14:paraId="51BF9CB7" w14:textId="77777777" w:rsidR="000A5ECC" w:rsidRDefault="000A5ECC" w:rsidP="000A5ECC">
      <w:pPr>
        <w:pStyle w:val="Doc-text2"/>
        <w:pBdr>
          <w:top w:val="single" w:sz="4" w:space="1" w:color="auto"/>
          <w:left w:val="single" w:sz="4" w:space="4" w:color="auto"/>
          <w:bottom w:val="single" w:sz="4" w:space="1" w:color="auto"/>
          <w:right w:val="single" w:sz="4" w:space="4" w:color="auto"/>
        </w:pBdr>
        <w:ind w:left="930"/>
      </w:pPr>
      <w:r>
        <w:t>All agreements in this WI apply to both these cases unless otherwise specified.</w:t>
      </w:r>
    </w:p>
    <w:p w14:paraId="1AAC76D1" w14:textId="6C71B36A" w:rsidR="00A530D0" w:rsidRPr="009015AF" w:rsidRDefault="00A530D0" w:rsidP="00A530D0">
      <w:pPr>
        <w:pStyle w:val="BodyText"/>
        <w:spacing w:before="120"/>
        <w:rPr>
          <w:rFonts w:eastAsia="Malgun Gothic" w:cs="Arial"/>
          <w:lang w:eastAsia="ko-KR"/>
        </w:rPr>
      </w:pPr>
      <w:r w:rsidRPr="009015AF">
        <w:rPr>
          <w:rFonts w:eastAsia="Malgun Gothic" w:cs="Arial"/>
          <w:lang w:eastAsia="ko-KR"/>
        </w:rPr>
        <w:t xml:space="preserve">There was a post meeting email discussion on </w:t>
      </w:r>
      <w:r w:rsidR="00CA7847">
        <w:rPr>
          <w:lang w:val="en-US"/>
        </w:rPr>
        <w:t xml:space="preserve">Control plane baseline solution </w:t>
      </w:r>
      <w:r w:rsidRPr="009015AF">
        <w:rPr>
          <w:rFonts w:eastAsia="Malgun Gothic" w:cs="Arial"/>
          <w:lang w:eastAsia="ko-KR"/>
        </w:rPr>
        <w:t>for Multi-hop Relay: [POST12</w:t>
      </w:r>
      <w:r w:rsidR="00CA7847">
        <w:rPr>
          <w:rFonts w:eastAsia="Malgun Gothic" w:cs="Arial"/>
          <w:lang w:eastAsia="ko-KR"/>
        </w:rPr>
        <w:t>8</w:t>
      </w:r>
      <w:r w:rsidRPr="009015AF">
        <w:rPr>
          <w:rFonts w:eastAsia="Malgun Gothic" w:cs="Arial"/>
          <w:lang w:eastAsia="ko-KR"/>
        </w:rPr>
        <w:t>][40</w:t>
      </w:r>
      <w:r w:rsidR="00CA7847">
        <w:rPr>
          <w:rFonts w:eastAsia="Malgun Gothic" w:cs="Arial"/>
          <w:lang w:eastAsia="ko-KR"/>
        </w:rPr>
        <w:t>1</w:t>
      </w:r>
      <w:r w:rsidRPr="009015AF">
        <w:rPr>
          <w:rFonts w:eastAsia="Malgun Gothic" w:cs="Arial"/>
          <w:lang w:eastAsia="ko-KR"/>
        </w:rPr>
        <w:t xml:space="preserve">][Relay]. </w:t>
      </w:r>
    </w:p>
    <w:p w14:paraId="34CE544C" w14:textId="19F65876" w:rsidR="00A530D0" w:rsidRPr="009015AF" w:rsidRDefault="00A530D0" w:rsidP="00A530D0">
      <w:pPr>
        <w:pStyle w:val="BodyText"/>
        <w:spacing w:before="120"/>
        <w:rPr>
          <w:rFonts w:eastAsia="Malgun Gothic" w:cs="Arial"/>
          <w:lang w:eastAsia="ko-KR"/>
        </w:rPr>
      </w:pPr>
      <w:r w:rsidRPr="009015AF">
        <w:rPr>
          <w:rFonts w:eastAsia="Malgun Gothic" w:cs="Arial"/>
          <w:lang w:eastAsia="ko-KR"/>
        </w:rPr>
        <w:t xml:space="preserve">This paper discusses the open issues that were not resolved so far on CP aspects for Multi-hop Relay.   </w:t>
      </w:r>
    </w:p>
    <w:bookmarkEnd w:id="1"/>
    <w:p w14:paraId="2247FD95" w14:textId="49434210" w:rsidR="00B4038A" w:rsidRPr="009015AF" w:rsidRDefault="00B4038A" w:rsidP="00B4038A">
      <w:pPr>
        <w:pStyle w:val="Heading1"/>
        <w:rPr>
          <w:rFonts w:cs="Arial"/>
        </w:rPr>
      </w:pPr>
      <w:r w:rsidRPr="009015AF">
        <w:rPr>
          <w:rFonts w:cs="Arial"/>
        </w:rPr>
        <w:t>Discussion</w:t>
      </w:r>
    </w:p>
    <w:p w14:paraId="7A2EAF10" w14:textId="3401C547" w:rsidR="000004F5" w:rsidRPr="009015AF" w:rsidRDefault="00C41C60" w:rsidP="000004F5">
      <w:pPr>
        <w:pStyle w:val="Heading2"/>
        <w:tabs>
          <w:tab w:val="clear" w:pos="1001"/>
        </w:tabs>
        <w:ind w:left="576"/>
      </w:pPr>
      <w:r>
        <w:rPr>
          <w:iCs/>
          <w:szCs w:val="20"/>
        </w:rPr>
        <w:t>First UL RRC message forwarding</w:t>
      </w:r>
      <w:r w:rsidR="00A05C8D" w:rsidRPr="009015AF">
        <w:rPr>
          <w:iCs/>
          <w:szCs w:val="20"/>
        </w:rPr>
        <w:t xml:space="preserve"> </w:t>
      </w:r>
      <w:r w:rsidR="000004F5" w:rsidRPr="009015AF">
        <w:t xml:space="preserve"> </w:t>
      </w:r>
    </w:p>
    <w:p w14:paraId="4174D297" w14:textId="780E785B" w:rsidR="00C41C60" w:rsidRDefault="00C41C60" w:rsidP="00C806BF">
      <w:pPr>
        <w:spacing w:after="120"/>
        <w:rPr>
          <w:rFonts w:ascii="Arial" w:eastAsia="Yu Mincho" w:hAnsi="Arial" w:cs="Arial"/>
          <w:lang w:eastAsia="ja-JP"/>
        </w:rPr>
      </w:pPr>
      <w:r>
        <w:rPr>
          <w:rFonts w:ascii="Arial" w:eastAsia="Yu Mincho" w:hAnsi="Arial" w:cs="Arial"/>
          <w:lang w:eastAsia="ja-JP"/>
        </w:rPr>
        <w:t>As concluded in the last RAN2 meeting, RAN2 will s</w:t>
      </w:r>
      <w:r w:rsidRPr="00C41C60">
        <w:rPr>
          <w:rFonts w:ascii="Arial" w:eastAsia="Yu Mincho" w:hAnsi="Arial" w:cs="Arial"/>
          <w:lang w:eastAsia="ja-JP"/>
        </w:rPr>
        <w:t>upport a baseline procedure for the case in which the intermediate relay UEs for a remote UE all transition to RRC_CONNECTED (if not already there) when the remote UE goes to RRC_CONNECTED.</w:t>
      </w:r>
    </w:p>
    <w:p w14:paraId="2B84181E" w14:textId="149CEF66" w:rsidR="0095251A" w:rsidRPr="009015AF" w:rsidRDefault="00C41C60" w:rsidP="00C806BF">
      <w:pPr>
        <w:spacing w:after="120"/>
        <w:rPr>
          <w:rFonts w:ascii="Arial" w:eastAsia="Yu Mincho" w:hAnsi="Arial" w:cs="Arial"/>
          <w:lang w:eastAsia="ja-JP"/>
        </w:rPr>
      </w:pPr>
      <w:r>
        <w:rPr>
          <w:rFonts w:ascii="Arial" w:eastAsia="Yu Mincho" w:hAnsi="Arial" w:cs="Arial"/>
          <w:lang w:eastAsia="ja-JP"/>
        </w:rPr>
        <w:t xml:space="preserve">Following our understanding that the following Approach-1 should be used for the </w:t>
      </w:r>
      <w:r w:rsidRPr="00C41C60">
        <w:rPr>
          <w:rFonts w:ascii="Arial" w:eastAsia="Yu Mincho" w:hAnsi="Arial" w:cs="Arial"/>
          <w:lang w:eastAsia="ja-JP"/>
        </w:rPr>
        <w:t>RRC connection establishment baseline procedure for SL Multi-hop Relay</w:t>
      </w:r>
      <w:r>
        <w:rPr>
          <w:rFonts w:ascii="Arial" w:eastAsia="Yu Mincho" w:hAnsi="Arial" w:cs="Arial"/>
          <w:lang w:eastAsia="ja-JP"/>
        </w:rPr>
        <w:t xml:space="preserve"> [1]. </w:t>
      </w:r>
    </w:p>
    <w:p w14:paraId="184EBE5E" w14:textId="2BB7507D" w:rsidR="0095251A" w:rsidRPr="00C41C60" w:rsidRDefault="0095251A" w:rsidP="00C806BF">
      <w:pPr>
        <w:spacing w:after="120"/>
        <w:rPr>
          <w:rFonts w:ascii="Arial" w:eastAsia="Yu Mincho" w:hAnsi="Arial" w:cs="Arial"/>
          <w:i/>
          <w:iCs/>
          <w:lang w:eastAsia="ja-JP"/>
        </w:rPr>
      </w:pPr>
      <w:r w:rsidRPr="00C41C60">
        <w:rPr>
          <w:rFonts w:ascii="Arial" w:eastAsia="Yu Mincho" w:hAnsi="Arial" w:cs="Arial"/>
          <w:i/>
          <w:iCs/>
          <w:lang w:eastAsia="ja-JP"/>
        </w:rPr>
        <w:t xml:space="preserve">Approach-1: Each of the Intermediate Relay UEs must be in RRC_CONNECTED when the U2N remote UE is in RRC_CONNECTED. Connection establishment in the U2N remote UE first requires that each Intermediate Relay UE which is in RRC_IDLE/RRC_INACTIVE first enters RRC_CONNECTED. </w:t>
      </w:r>
    </w:p>
    <w:p w14:paraId="3601B6BB" w14:textId="3343F37B" w:rsidR="0095251A" w:rsidRDefault="0095251A" w:rsidP="00C806BF">
      <w:pPr>
        <w:spacing w:after="120"/>
        <w:rPr>
          <w:rFonts w:ascii="Arial" w:eastAsia="Yu Mincho" w:hAnsi="Arial" w:cs="Arial"/>
          <w:lang w:eastAsia="ja-JP"/>
        </w:rPr>
      </w:pPr>
    </w:p>
    <w:p w14:paraId="49A8D33D" w14:textId="352F40E0" w:rsidR="00C41C60" w:rsidRPr="009015AF" w:rsidRDefault="00C41C60" w:rsidP="00C806BF">
      <w:pPr>
        <w:spacing w:after="120"/>
        <w:rPr>
          <w:rFonts w:ascii="Arial" w:eastAsia="Yu Mincho" w:hAnsi="Arial" w:cs="Arial"/>
          <w:lang w:eastAsia="ja-JP"/>
        </w:rPr>
      </w:pPr>
      <w:r>
        <w:rPr>
          <w:rFonts w:ascii="Arial" w:eastAsia="Yu Mincho" w:hAnsi="Arial" w:cs="Arial"/>
          <w:lang w:eastAsia="ja-JP"/>
        </w:rPr>
        <w:t xml:space="preserve">The signalling procedure for approach-1 is depicted in figure-1 as below. </w:t>
      </w:r>
    </w:p>
    <w:p w14:paraId="08B670D5" w14:textId="3D443C7B" w:rsidR="003957E8" w:rsidRPr="009015AF" w:rsidRDefault="00C41C60" w:rsidP="00C41C60">
      <w:pPr>
        <w:spacing w:after="120"/>
        <w:jc w:val="center"/>
        <w:rPr>
          <w:rFonts w:ascii="Arial" w:hAnsi="Arial" w:cs="Arial"/>
        </w:rPr>
      </w:pPr>
      <w:r w:rsidRPr="00C41C60">
        <w:rPr>
          <w:noProof/>
        </w:rPr>
        <w:drawing>
          <wp:inline distT="0" distB="0" distL="0" distR="0" wp14:anchorId="562A29FB" wp14:editId="030FB7BC">
            <wp:extent cx="4833142" cy="2810933"/>
            <wp:effectExtent l="0" t="0" r="5715" b="8890"/>
            <wp:docPr id="20159694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44987" cy="2817822"/>
                    </a:xfrm>
                    <a:prstGeom prst="rect">
                      <a:avLst/>
                    </a:prstGeom>
                    <a:noFill/>
                    <a:ln>
                      <a:noFill/>
                    </a:ln>
                  </pic:spPr>
                </pic:pic>
              </a:graphicData>
            </a:graphic>
          </wp:inline>
        </w:drawing>
      </w:r>
    </w:p>
    <w:p w14:paraId="2F5AF509" w14:textId="19E17385" w:rsidR="003957E8" w:rsidRPr="007143D8" w:rsidRDefault="007143D8" w:rsidP="007143D8">
      <w:pPr>
        <w:jc w:val="center"/>
        <w:rPr>
          <w:rFonts w:ascii="Arial" w:hAnsi="Arial" w:cs="Arial"/>
          <w:i/>
          <w:iCs/>
        </w:rPr>
      </w:pPr>
      <w:r w:rsidRPr="007143D8">
        <w:rPr>
          <w:rFonts w:ascii="Arial" w:eastAsia="Yu Mincho" w:hAnsi="Arial" w:cs="Arial"/>
          <w:i/>
          <w:iCs/>
          <w:sz w:val="18"/>
          <w:szCs w:val="22"/>
          <w:lang w:eastAsia="ja-JP"/>
        </w:rPr>
        <w:t>Figure-1: RRC connection establishment procedure for SL Multi-hop Relay of approach-1</w:t>
      </w:r>
    </w:p>
    <w:p w14:paraId="4466808E" w14:textId="77777777" w:rsidR="00C41C60" w:rsidRDefault="00C41C60" w:rsidP="00F868E5">
      <w:pPr>
        <w:rPr>
          <w:rFonts w:ascii="Arial" w:hAnsi="Arial" w:cs="Arial"/>
        </w:rPr>
      </w:pPr>
    </w:p>
    <w:p w14:paraId="5D48C98D" w14:textId="2DE1D311" w:rsidR="00A847FF" w:rsidRPr="00A847FF" w:rsidRDefault="00A847FF" w:rsidP="00A847FF">
      <w:pPr>
        <w:spacing w:after="120"/>
        <w:rPr>
          <w:rFonts w:ascii="Arial" w:eastAsia="Yu Mincho" w:hAnsi="Arial" w:cs="Arial"/>
          <w:lang w:eastAsia="ja-JP"/>
        </w:rPr>
      </w:pPr>
      <w:r w:rsidRPr="00A847FF">
        <w:rPr>
          <w:rFonts w:ascii="Arial" w:eastAsia="Yu Mincho" w:hAnsi="Arial" w:cs="Arial"/>
          <w:lang w:eastAsia="ja-JP"/>
        </w:rPr>
        <w:t xml:space="preserve">The current </w:t>
      </w:r>
      <w:r>
        <w:rPr>
          <w:rFonts w:ascii="Arial" w:eastAsia="Yu Mincho" w:hAnsi="Arial" w:cs="Arial"/>
          <w:lang w:eastAsia="ja-JP"/>
        </w:rPr>
        <w:t xml:space="preserve">Rel-17 </w:t>
      </w:r>
      <w:r w:rsidRPr="00A847FF">
        <w:rPr>
          <w:rFonts w:ascii="Arial" w:eastAsia="Yu Mincho" w:hAnsi="Arial" w:cs="Arial"/>
          <w:lang w:eastAsia="ja-JP"/>
        </w:rPr>
        <w:t xml:space="preserve">UL first RRC message may apply to the last Relay UE for Multiple Hop </w:t>
      </w:r>
      <w:proofErr w:type="spellStart"/>
      <w:r w:rsidRPr="00A847FF">
        <w:rPr>
          <w:rFonts w:ascii="Arial" w:eastAsia="Yu Mincho" w:hAnsi="Arial" w:cs="Arial"/>
          <w:lang w:eastAsia="ja-JP"/>
        </w:rPr>
        <w:t>sidelink</w:t>
      </w:r>
      <w:proofErr w:type="spellEnd"/>
      <w:r w:rsidRPr="00A847FF">
        <w:rPr>
          <w:rFonts w:ascii="Arial" w:eastAsia="Yu Mincho" w:hAnsi="Arial" w:cs="Arial"/>
          <w:lang w:eastAsia="ja-JP"/>
        </w:rPr>
        <w:t xml:space="preserve"> relaying but cannot apply to the first Relay UE and intermediate Relay UE</w:t>
      </w:r>
      <w:r>
        <w:rPr>
          <w:rFonts w:ascii="Arial" w:eastAsia="Yu Mincho" w:hAnsi="Arial" w:cs="Arial"/>
          <w:lang w:eastAsia="ja-JP"/>
        </w:rPr>
        <w:t>, e</w:t>
      </w:r>
      <w:r w:rsidRPr="00A847FF">
        <w:rPr>
          <w:rFonts w:ascii="Arial" w:eastAsia="Yu Mincho" w:hAnsi="Arial" w:cs="Arial"/>
          <w:lang w:eastAsia="ja-JP"/>
        </w:rPr>
        <w:t>specially when the first Relay UE and/or intermediate Relay UE are not in RRC Connected state.</w:t>
      </w:r>
      <w:r>
        <w:rPr>
          <w:rFonts w:ascii="Arial" w:eastAsia="Yu Mincho" w:hAnsi="Arial" w:cs="Arial"/>
          <w:lang w:eastAsia="ja-JP"/>
        </w:rPr>
        <w:t xml:space="preserve"> </w:t>
      </w:r>
      <w:r w:rsidRPr="00A847FF">
        <w:rPr>
          <w:rFonts w:ascii="Arial" w:eastAsia="Yu Mincho" w:hAnsi="Arial" w:cs="Arial"/>
          <w:lang w:eastAsia="ja-JP"/>
        </w:rPr>
        <w:t xml:space="preserve">More specifically, if first Relay UE and/or intermediate Relay UE are not in RRC Connected state, the first Relay UE and intermediate Relay UE needs to send their own first RRC messages and these RRC messages will be subject to forwarding. The question is </w:t>
      </w:r>
      <w:r>
        <w:rPr>
          <w:rFonts w:ascii="Arial" w:eastAsia="Yu Mincho" w:hAnsi="Arial" w:cs="Arial"/>
          <w:lang w:eastAsia="ja-JP"/>
        </w:rPr>
        <w:t xml:space="preserve">in the case </w:t>
      </w:r>
      <w:r w:rsidRPr="00A847FF">
        <w:rPr>
          <w:rFonts w:ascii="Arial" w:eastAsia="Yu Mincho" w:hAnsi="Arial" w:cs="Arial"/>
          <w:lang w:eastAsia="ja-JP"/>
        </w:rPr>
        <w:t>how the first Relay UE and intermediate Relay UE handl</w:t>
      </w:r>
      <w:r>
        <w:rPr>
          <w:rFonts w:ascii="Arial" w:eastAsia="Yu Mincho" w:hAnsi="Arial" w:cs="Arial"/>
          <w:lang w:eastAsia="ja-JP"/>
        </w:rPr>
        <w:t>e</w:t>
      </w:r>
      <w:r w:rsidRPr="00A847FF">
        <w:rPr>
          <w:rFonts w:ascii="Arial" w:eastAsia="Yu Mincho" w:hAnsi="Arial" w:cs="Arial"/>
          <w:lang w:eastAsia="ja-JP"/>
        </w:rPr>
        <w:t xml:space="preserve"> the forwarding for the Remote UE</w:t>
      </w:r>
      <w:r>
        <w:rPr>
          <w:rFonts w:ascii="Arial" w:eastAsia="Yu Mincho" w:hAnsi="Arial" w:cs="Arial"/>
          <w:lang w:eastAsia="ja-JP"/>
        </w:rPr>
        <w:t>’s first UL RRC message</w:t>
      </w:r>
      <w:r w:rsidRPr="00A847FF">
        <w:rPr>
          <w:rFonts w:ascii="Arial" w:eastAsia="Yu Mincho" w:hAnsi="Arial" w:cs="Arial"/>
          <w:lang w:eastAsia="ja-JP"/>
        </w:rPr>
        <w:t xml:space="preserve"> and for its own</w:t>
      </w:r>
      <w:r>
        <w:rPr>
          <w:rFonts w:ascii="Arial" w:eastAsia="Yu Mincho" w:hAnsi="Arial" w:cs="Arial"/>
          <w:lang w:eastAsia="ja-JP"/>
        </w:rPr>
        <w:t xml:space="preserve"> first UL RRC message</w:t>
      </w:r>
      <w:r w:rsidRPr="00A847FF">
        <w:rPr>
          <w:rFonts w:ascii="Arial" w:eastAsia="Yu Mincho" w:hAnsi="Arial" w:cs="Arial"/>
          <w:lang w:eastAsia="ja-JP"/>
        </w:rPr>
        <w:t xml:space="preserve">. </w:t>
      </w:r>
    </w:p>
    <w:p w14:paraId="742600BA" w14:textId="77777777" w:rsidR="003779D5" w:rsidRDefault="00A847FF" w:rsidP="00A847FF">
      <w:pPr>
        <w:spacing w:after="120"/>
        <w:rPr>
          <w:rFonts w:ascii="Arial" w:eastAsia="Yu Mincho" w:hAnsi="Arial" w:cs="Arial"/>
          <w:lang w:eastAsia="ja-JP"/>
        </w:rPr>
      </w:pPr>
      <w:r w:rsidRPr="00A847FF">
        <w:rPr>
          <w:rFonts w:ascii="Arial" w:eastAsia="Yu Mincho" w:hAnsi="Arial" w:cs="Arial"/>
          <w:lang w:eastAsia="ja-JP"/>
        </w:rPr>
        <w:t xml:space="preserve">In Rel-17, if the U2N Relay UE is not in RRC_CONNECTED, it will establish an RRC connection with the </w:t>
      </w:r>
      <w:proofErr w:type="spellStart"/>
      <w:r w:rsidRPr="00A847FF">
        <w:rPr>
          <w:rFonts w:ascii="Arial" w:eastAsia="Yu Mincho" w:hAnsi="Arial" w:cs="Arial"/>
          <w:lang w:eastAsia="ja-JP"/>
        </w:rPr>
        <w:t>gNB</w:t>
      </w:r>
      <w:proofErr w:type="spellEnd"/>
      <w:r w:rsidRPr="00A847FF">
        <w:rPr>
          <w:rFonts w:ascii="Arial" w:eastAsia="Yu Mincho" w:hAnsi="Arial" w:cs="Arial"/>
          <w:lang w:eastAsia="ja-JP"/>
        </w:rPr>
        <w:t xml:space="preserve"> before forwarding the first </w:t>
      </w:r>
      <w:r w:rsidR="000255C5">
        <w:rPr>
          <w:rFonts w:ascii="Arial" w:eastAsia="Yu Mincho" w:hAnsi="Arial" w:cs="Arial"/>
          <w:lang w:eastAsia="ja-JP"/>
        </w:rPr>
        <w:t xml:space="preserve">UL </w:t>
      </w:r>
      <w:r w:rsidRPr="00A847FF">
        <w:rPr>
          <w:rFonts w:ascii="Arial" w:eastAsia="Yu Mincho" w:hAnsi="Arial" w:cs="Arial"/>
          <w:lang w:eastAsia="ja-JP"/>
        </w:rPr>
        <w:t>RRC message from Remote UE.</w:t>
      </w:r>
      <w:r w:rsidR="007664CD">
        <w:rPr>
          <w:rFonts w:ascii="Arial" w:eastAsia="Yu Mincho" w:hAnsi="Arial" w:cs="Arial"/>
          <w:lang w:eastAsia="ja-JP"/>
        </w:rPr>
        <w:t xml:space="preserve"> </w:t>
      </w:r>
      <w:r w:rsidR="000255C5">
        <w:rPr>
          <w:rFonts w:ascii="Arial" w:eastAsia="Yu Mincho" w:hAnsi="Arial" w:cs="Arial"/>
          <w:lang w:eastAsia="ja-JP"/>
        </w:rPr>
        <w:t xml:space="preserve">Rel-17 mechanism basically requests the Relay UE to buffer the first UL RRC messages for Remote UE until it is RRC connected, which is suitable for single hop relay scenario. This Rel-17 mechanism may be reused for </w:t>
      </w:r>
      <w:r w:rsidR="000255C5" w:rsidRPr="00A847FF">
        <w:rPr>
          <w:rFonts w:ascii="Arial" w:eastAsia="Yu Mincho" w:hAnsi="Arial" w:cs="Arial"/>
          <w:lang w:eastAsia="ja-JP"/>
        </w:rPr>
        <w:t xml:space="preserve">Rel-19 Multiple Hop </w:t>
      </w:r>
      <w:proofErr w:type="spellStart"/>
      <w:r w:rsidR="000255C5" w:rsidRPr="00A847FF">
        <w:rPr>
          <w:rFonts w:ascii="Arial" w:eastAsia="Yu Mincho" w:hAnsi="Arial" w:cs="Arial"/>
          <w:lang w:eastAsia="ja-JP"/>
        </w:rPr>
        <w:t>sidelink</w:t>
      </w:r>
      <w:proofErr w:type="spellEnd"/>
      <w:r w:rsidR="000255C5" w:rsidRPr="00A847FF">
        <w:rPr>
          <w:rFonts w:ascii="Arial" w:eastAsia="Yu Mincho" w:hAnsi="Arial" w:cs="Arial"/>
          <w:lang w:eastAsia="ja-JP"/>
        </w:rPr>
        <w:t xml:space="preserve"> relaying</w:t>
      </w:r>
      <w:r w:rsidR="000255C5">
        <w:rPr>
          <w:rFonts w:ascii="Arial" w:eastAsia="Yu Mincho" w:hAnsi="Arial" w:cs="Arial"/>
          <w:lang w:eastAsia="ja-JP"/>
        </w:rPr>
        <w:t xml:space="preserve"> for simplicity. However, with the </w:t>
      </w:r>
      <w:r w:rsidR="000255C5" w:rsidRPr="00A847FF">
        <w:rPr>
          <w:rFonts w:ascii="Arial" w:eastAsia="Yu Mincho" w:hAnsi="Arial" w:cs="Arial"/>
          <w:lang w:eastAsia="ja-JP"/>
        </w:rPr>
        <w:t xml:space="preserve">increase of hop(s) </w:t>
      </w:r>
      <w:r w:rsidR="000255C5">
        <w:rPr>
          <w:rFonts w:ascii="Arial" w:eastAsia="Yu Mincho" w:hAnsi="Arial" w:cs="Arial"/>
          <w:lang w:eastAsia="ja-JP"/>
        </w:rPr>
        <w:t xml:space="preserve">for </w:t>
      </w:r>
      <w:proofErr w:type="spellStart"/>
      <w:r w:rsidR="000255C5">
        <w:rPr>
          <w:rFonts w:ascii="Arial" w:eastAsia="Yu Mincho" w:hAnsi="Arial" w:cs="Arial"/>
          <w:lang w:eastAsia="ja-JP"/>
        </w:rPr>
        <w:t>sidelink</w:t>
      </w:r>
      <w:proofErr w:type="spellEnd"/>
      <w:r w:rsidR="000255C5">
        <w:rPr>
          <w:rFonts w:ascii="Arial" w:eastAsia="Yu Mincho" w:hAnsi="Arial" w:cs="Arial"/>
          <w:lang w:eastAsia="ja-JP"/>
        </w:rPr>
        <w:t xml:space="preserve"> relay, that mechanism </w:t>
      </w:r>
      <w:r w:rsidR="000255C5" w:rsidRPr="00A847FF">
        <w:rPr>
          <w:rFonts w:ascii="Arial" w:eastAsia="Yu Mincho" w:hAnsi="Arial" w:cs="Arial"/>
          <w:lang w:eastAsia="ja-JP"/>
        </w:rPr>
        <w:t xml:space="preserve">will increase </w:t>
      </w:r>
      <w:r w:rsidR="000255C5" w:rsidRPr="00A847FF">
        <w:rPr>
          <w:rFonts w:ascii="Arial" w:eastAsia="Yu Mincho" w:hAnsi="Arial" w:cs="Arial"/>
          <w:lang w:eastAsia="ja-JP"/>
        </w:rPr>
        <w:lastRenderedPageBreak/>
        <w:t xml:space="preserve">significantly the delay for the </w:t>
      </w:r>
      <w:r w:rsidR="000255C5">
        <w:rPr>
          <w:rFonts w:ascii="Arial" w:eastAsia="Yu Mincho" w:hAnsi="Arial" w:cs="Arial"/>
          <w:lang w:eastAsia="ja-JP"/>
        </w:rPr>
        <w:t>Remote UE</w:t>
      </w:r>
      <w:r w:rsidR="000255C5" w:rsidRPr="00A847FF">
        <w:rPr>
          <w:rFonts w:ascii="Arial" w:eastAsia="Yu Mincho" w:hAnsi="Arial" w:cs="Arial"/>
          <w:lang w:eastAsia="ja-JP"/>
        </w:rPr>
        <w:t xml:space="preserve"> to establish a RRC connection</w:t>
      </w:r>
      <w:r w:rsidR="003779D5">
        <w:rPr>
          <w:rFonts w:ascii="Arial" w:eastAsia="Yu Mincho" w:hAnsi="Arial" w:cs="Arial"/>
          <w:lang w:eastAsia="ja-JP"/>
        </w:rPr>
        <w:t xml:space="preserve">, which then downgrade the </w:t>
      </w:r>
      <w:proofErr w:type="spellStart"/>
      <w:r w:rsidR="003779D5">
        <w:rPr>
          <w:rFonts w:ascii="Arial" w:eastAsia="Yu Mincho" w:hAnsi="Arial" w:cs="Arial"/>
          <w:lang w:eastAsia="ja-JP"/>
        </w:rPr>
        <w:t>sidelink</w:t>
      </w:r>
      <w:proofErr w:type="spellEnd"/>
      <w:r w:rsidR="003779D5">
        <w:rPr>
          <w:rFonts w:ascii="Arial" w:eastAsia="Yu Mincho" w:hAnsi="Arial" w:cs="Arial"/>
          <w:lang w:eastAsia="ja-JP"/>
        </w:rPr>
        <w:t xml:space="preserve"> relay performance</w:t>
      </w:r>
      <w:r w:rsidR="000255C5" w:rsidRPr="00A847FF">
        <w:rPr>
          <w:rFonts w:ascii="Arial" w:eastAsia="Yu Mincho" w:hAnsi="Arial" w:cs="Arial"/>
          <w:lang w:eastAsia="ja-JP"/>
        </w:rPr>
        <w:t>.</w:t>
      </w:r>
      <w:r w:rsidR="003779D5">
        <w:rPr>
          <w:rFonts w:ascii="Arial" w:eastAsia="Yu Mincho" w:hAnsi="Arial" w:cs="Arial"/>
          <w:lang w:eastAsia="ja-JP"/>
        </w:rPr>
        <w:t xml:space="preserve"> </w:t>
      </w:r>
      <w:r w:rsidR="000255C5">
        <w:rPr>
          <w:rFonts w:ascii="Arial" w:eastAsia="Yu Mincho" w:hAnsi="Arial" w:cs="Arial"/>
          <w:lang w:eastAsia="ja-JP"/>
        </w:rPr>
        <w:t xml:space="preserve"> </w:t>
      </w:r>
    </w:p>
    <w:p w14:paraId="140AF58E" w14:textId="6618407C" w:rsidR="007143D8" w:rsidRDefault="0011009C" w:rsidP="0011009C">
      <w:pPr>
        <w:spacing w:after="120"/>
        <w:rPr>
          <w:rFonts w:ascii="Arial" w:eastAsia="Yu Mincho" w:hAnsi="Arial" w:cs="Arial"/>
          <w:lang w:eastAsia="ja-JP"/>
        </w:rPr>
      </w:pPr>
      <w:r>
        <w:rPr>
          <w:rFonts w:ascii="Arial" w:eastAsia="Yu Mincho" w:hAnsi="Arial" w:cs="Arial"/>
          <w:lang w:eastAsia="ja-JP"/>
        </w:rPr>
        <w:t xml:space="preserve">For </w:t>
      </w:r>
      <w:r w:rsidR="00A847FF" w:rsidRPr="00A847FF">
        <w:rPr>
          <w:rFonts w:ascii="Arial" w:eastAsia="Yu Mincho" w:hAnsi="Arial" w:cs="Arial"/>
          <w:lang w:eastAsia="ja-JP"/>
        </w:rPr>
        <w:t xml:space="preserve">Rel-19 Multiple Hop </w:t>
      </w:r>
      <w:proofErr w:type="spellStart"/>
      <w:r w:rsidR="00A847FF" w:rsidRPr="00A847FF">
        <w:rPr>
          <w:rFonts w:ascii="Arial" w:eastAsia="Yu Mincho" w:hAnsi="Arial" w:cs="Arial"/>
          <w:lang w:eastAsia="ja-JP"/>
        </w:rPr>
        <w:t>sidelink</w:t>
      </w:r>
      <w:proofErr w:type="spellEnd"/>
      <w:r w:rsidR="00A847FF" w:rsidRPr="00A847FF">
        <w:rPr>
          <w:rFonts w:ascii="Arial" w:eastAsia="Yu Mincho" w:hAnsi="Arial" w:cs="Arial"/>
          <w:lang w:eastAsia="ja-JP"/>
        </w:rPr>
        <w:t xml:space="preserve"> relaying </w:t>
      </w:r>
      <w:r>
        <w:rPr>
          <w:rFonts w:ascii="Arial" w:eastAsia="Yu Mincho" w:hAnsi="Arial" w:cs="Arial"/>
          <w:lang w:eastAsia="ja-JP"/>
        </w:rPr>
        <w:t>case, one possibility can be t</w:t>
      </w:r>
      <w:r w:rsidRPr="0011009C">
        <w:rPr>
          <w:rFonts w:ascii="Arial" w:eastAsia="Yu Mincho" w:hAnsi="Arial" w:cs="Arial"/>
          <w:lang w:eastAsia="ja-JP"/>
        </w:rPr>
        <w:t xml:space="preserve">he Relay UE always </w:t>
      </w:r>
      <w:r w:rsidR="000B4568">
        <w:rPr>
          <w:rFonts w:ascii="Arial" w:eastAsia="Yu Mincho" w:hAnsi="Arial" w:cs="Arial"/>
          <w:lang w:eastAsia="ja-JP"/>
        </w:rPr>
        <w:t>i</w:t>
      </w:r>
      <w:r w:rsidR="000B4568" w:rsidRPr="000B4568">
        <w:rPr>
          <w:rFonts w:ascii="Arial" w:eastAsia="Yu Mincho" w:hAnsi="Arial" w:cs="Arial"/>
          <w:lang w:eastAsia="ja-JP"/>
        </w:rPr>
        <w:t>mmediate</w:t>
      </w:r>
      <w:r w:rsidR="000B4568">
        <w:rPr>
          <w:rFonts w:ascii="Arial" w:eastAsia="Yu Mincho" w:hAnsi="Arial" w:cs="Arial"/>
          <w:lang w:eastAsia="ja-JP"/>
        </w:rPr>
        <w:t>ly</w:t>
      </w:r>
      <w:r w:rsidR="000B4568" w:rsidRPr="000B4568">
        <w:rPr>
          <w:rFonts w:ascii="Arial" w:eastAsia="Yu Mincho" w:hAnsi="Arial" w:cs="Arial"/>
          <w:lang w:eastAsia="ja-JP"/>
        </w:rPr>
        <w:t xml:space="preserve"> </w:t>
      </w:r>
      <w:r w:rsidRPr="0011009C">
        <w:rPr>
          <w:rFonts w:ascii="Arial" w:eastAsia="Yu Mincho" w:hAnsi="Arial" w:cs="Arial"/>
          <w:lang w:eastAsia="ja-JP"/>
        </w:rPr>
        <w:t>forwards the first UL RRC message received from its downstream node (i.e., the SRAP Data PDU received from SL-RLC0) regardless of its RRC state, to its parent Relay UE via determined egress RLC channel (e.g. specified PC5 RLC channel)</w:t>
      </w:r>
      <w:r>
        <w:rPr>
          <w:rFonts w:ascii="Arial" w:eastAsia="Yu Mincho" w:hAnsi="Arial" w:cs="Arial"/>
          <w:lang w:eastAsia="ja-JP"/>
        </w:rPr>
        <w:t xml:space="preserve">. </w:t>
      </w:r>
      <w:r w:rsidRPr="0011009C">
        <w:rPr>
          <w:rFonts w:ascii="Arial" w:eastAsia="Yu Mincho" w:hAnsi="Arial" w:cs="Arial"/>
          <w:lang w:eastAsia="ja-JP"/>
        </w:rPr>
        <w:t xml:space="preserve">With this option, if the </w:t>
      </w:r>
      <w:r>
        <w:rPr>
          <w:rFonts w:ascii="Arial" w:eastAsia="Yu Mincho" w:hAnsi="Arial" w:cs="Arial"/>
          <w:lang w:eastAsia="ja-JP"/>
        </w:rPr>
        <w:t xml:space="preserve">Relay </w:t>
      </w:r>
      <w:r w:rsidRPr="0011009C">
        <w:rPr>
          <w:rFonts w:ascii="Arial" w:eastAsia="Yu Mincho" w:hAnsi="Arial" w:cs="Arial"/>
          <w:lang w:eastAsia="ja-JP"/>
        </w:rPr>
        <w:t xml:space="preserve">UE is not in RRC Connected state, the Relay UE will firstly forward the first UL RRC message received from </w:t>
      </w:r>
      <w:r>
        <w:rPr>
          <w:rFonts w:ascii="Arial" w:eastAsia="Yu Mincho" w:hAnsi="Arial" w:cs="Arial"/>
          <w:lang w:eastAsia="ja-JP"/>
        </w:rPr>
        <w:t xml:space="preserve">Remote UE </w:t>
      </w:r>
      <w:r w:rsidRPr="0011009C">
        <w:rPr>
          <w:rFonts w:ascii="Arial" w:eastAsia="Yu Mincho" w:hAnsi="Arial" w:cs="Arial"/>
          <w:lang w:eastAsia="ja-JP"/>
        </w:rPr>
        <w:t xml:space="preserve">to its parent Relay UE. And then the Relay UE may send its own first UL RRC message (e.g. </w:t>
      </w:r>
      <w:proofErr w:type="spellStart"/>
      <w:r w:rsidRPr="0011009C">
        <w:rPr>
          <w:rFonts w:ascii="Arial" w:eastAsia="Yu Mincho" w:hAnsi="Arial" w:cs="Arial"/>
          <w:lang w:eastAsia="ja-JP"/>
        </w:rPr>
        <w:t>RRCSetupRequest</w:t>
      </w:r>
      <w:proofErr w:type="spellEnd"/>
      <w:r w:rsidRPr="0011009C">
        <w:rPr>
          <w:rFonts w:ascii="Arial" w:eastAsia="Yu Mincho" w:hAnsi="Arial" w:cs="Arial"/>
          <w:lang w:eastAsia="ja-JP"/>
        </w:rPr>
        <w:t>) its parent Relay UE.</w:t>
      </w:r>
      <w:r>
        <w:rPr>
          <w:rFonts w:ascii="Arial" w:eastAsia="Yu Mincho" w:hAnsi="Arial" w:cs="Arial"/>
          <w:lang w:eastAsia="ja-JP"/>
        </w:rPr>
        <w:t xml:space="preserve"> Then the </w:t>
      </w:r>
      <w:r w:rsidRPr="0011009C">
        <w:rPr>
          <w:rFonts w:ascii="Arial" w:eastAsia="Yu Mincho" w:hAnsi="Arial" w:cs="Arial"/>
          <w:lang w:eastAsia="ja-JP"/>
        </w:rPr>
        <w:t>parent Relay UE</w:t>
      </w:r>
      <w:r>
        <w:rPr>
          <w:rFonts w:ascii="Arial" w:eastAsia="Yu Mincho" w:hAnsi="Arial" w:cs="Arial"/>
          <w:lang w:eastAsia="ja-JP"/>
        </w:rPr>
        <w:t xml:space="preserve"> can forward these RRC messages along with the relay path towards the </w:t>
      </w:r>
      <w:proofErr w:type="spellStart"/>
      <w:r>
        <w:rPr>
          <w:rFonts w:ascii="Arial" w:eastAsia="Yu Mincho" w:hAnsi="Arial" w:cs="Arial"/>
          <w:lang w:eastAsia="ja-JP"/>
        </w:rPr>
        <w:t>gNB</w:t>
      </w:r>
      <w:proofErr w:type="spellEnd"/>
      <w:r>
        <w:rPr>
          <w:rFonts w:ascii="Arial" w:eastAsia="Yu Mincho" w:hAnsi="Arial" w:cs="Arial"/>
          <w:lang w:eastAsia="ja-JP"/>
        </w:rPr>
        <w:t xml:space="preserve"> serving the last Relay UE. </w:t>
      </w:r>
      <w:r w:rsidRPr="0011009C">
        <w:rPr>
          <w:rFonts w:ascii="Arial" w:eastAsia="Yu Mincho" w:hAnsi="Arial" w:cs="Arial"/>
          <w:lang w:eastAsia="ja-JP"/>
        </w:rPr>
        <w:t xml:space="preserve">With this option, the delay for </w:t>
      </w:r>
      <w:r>
        <w:rPr>
          <w:rFonts w:ascii="Arial" w:eastAsia="Yu Mincho" w:hAnsi="Arial" w:cs="Arial"/>
          <w:lang w:eastAsia="ja-JP"/>
        </w:rPr>
        <w:t xml:space="preserve">the RRC connection procedure for Remote UE </w:t>
      </w:r>
      <w:r w:rsidRPr="0011009C">
        <w:rPr>
          <w:rFonts w:ascii="Arial" w:eastAsia="Yu Mincho" w:hAnsi="Arial" w:cs="Arial"/>
          <w:lang w:eastAsia="ja-JP"/>
        </w:rPr>
        <w:t>will be significantly reduced</w:t>
      </w:r>
      <w:r>
        <w:rPr>
          <w:rFonts w:ascii="Arial" w:eastAsia="Yu Mincho" w:hAnsi="Arial" w:cs="Arial"/>
          <w:lang w:eastAsia="ja-JP"/>
        </w:rPr>
        <w:t xml:space="preserve">. </w:t>
      </w:r>
      <w:r w:rsidR="00A847FF" w:rsidRPr="00A847FF">
        <w:rPr>
          <w:rFonts w:ascii="Arial" w:eastAsia="Yu Mincho" w:hAnsi="Arial" w:cs="Arial"/>
          <w:lang w:eastAsia="ja-JP"/>
        </w:rPr>
        <w:t xml:space="preserve"> </w:t>
      </w:r>
    </w:p>
    <w:p w14:paraId="64C7C3EA" w14:textId="77777777" w:rsidR="004D35A5" w:rsidRDefault="004D35A5" w:rsidP="0011009C">
      <w:pPr>
        <w:spacing w:after="120"/>
        <w:rPr>
          <w:rFonts w:ascii="Arial" w:eastAsia="Yu Mincho" w:hAnsi="Arial" w:cs="Arial"/>
          <w:lang w:eastAsia="ja-JP"/>
        </w:rPr>
      </w:pPr>
    </w:p>
    <w:p w14:paraId="361CBA16" w14:textId="34692122" w:rsidR="004D35A5" w:rsidRDefault="004D35A5" w:rsidP="0011009C">
      <w:pPr>
        <w:spacing w:after="120"/>
        <w:rPr>
          <w:rFonts w:ascii="Arial" w:eastAsia="Yu Mincho" w:hAnsi="Arial" w:cs="Arial"/>
          <w:b/>
          <w:bCs/>
          <w:lang w:eastAsia="ja-JP"/>
        </w:rPr>
      </w:pPr>
      <w:r w:rsidRPr="000B4568">
        <w:rPr>
          <w:rFonts w:ascii="Arial" w:eastAsia="Yu Mincho" w:hAnsi="Arial" w:cs="Arial"/>
          <w:b/>
          <w:bCs/>
          <w:lang w:eastAsia="ja-JP"/>
        </w:rPr>
        <w:t xml:space="preserve">Proposal-1: </w:t>
      </w:r>
      <w:r w:rsidR="000B4568" w:rsidRPr="000B4568">
        <w:rPr>
          <w:rFonts w:ascii="Arial" w:eastAsia="Yu Mincho" w:hAnsi="Arial" w:cs="Arial"/>
          <w:b/>
          <w:bCs/>
          <w:lang w:eastAsia="ja-JP"/>
        </w:rPr>
        <w:t xml:space="preserve">Immediate first UL RRC messages forwarding at the first Relay UE and intermediate Relay UE is supported, when they are </w:t>
      </w:r>
      <w:r w:rsidR="000B4568" w:rsidRPr="00A847FF">
        <w:rPr>
          <w:rFonts w:ascii="Arial" w:eastAsia="Yu Mincho" w:hAnsi="Arial" w:cs="Arial"/>
          <w:b/>
          <w:bCs/>
          <w:lang w:eastAsia="ja-JP"/>
        </w:rPr>
        <w:t>not in RRC_CONNECTED</w:t>
      </w:r>
      <w:r w:rsidR="000B4568" w:rsidRPr="000B4568">
        <w:rPr>
          <w:rFonts w:ascii="Arial" w:eastAsia="Yu Mincho" w:hAnsi="Arial" w:cs="Arial"/>
          <w:b/>
          <w:bCs/>
          <w:lang w:eastAsia="ja-JP"/>
        </w:rPr>
        <w:t xml:space="preserve"> state</w:t>
      </w:r>
    </w:p>
    <w:p w14:paraId="33AB3F74" w14:textId="77777777" w:rsidR="009C1F5C" w:rsidRDefault="009C1F5C" w:rsidP="0011009C">
      <w:pPr>
        <w:spacing w:after="120"/>
        <w:rPr>
          <w:rFonts w:ascii="Arial" w:eastAsia="Yu Mincho" w:hAnsi="Arial" w:cs="Arial"/>
          <w:b/>
          <w:bCs/>
          <w:lang w:eastAsia="ja-JP"/>
        </w:rPr>
      </w:pPr>
    </w:p>
    <w:p w14:paraId="6E1EA070" w14:textId="20A9B81C" w:rsidR="009C1F5C" w:rsidRPr="009C1F5C" w:rsidRDefault="009C1F5C" w:rsidP="0011009C">
      <w:pPr>
        <w:spacing w:after="120"/>
        <w:rPr>
          <w:rFonts w:ascii="Arial" w:eastAsia="Yu Mincho" w:hAnsi="Arial" w:cs="Arial"/>
          <w:lang w:eastAsia="ja-JP"/>
        </w:rPr>
      </w:pPr>
      <w:r w:rsidRPr="009C1F5C">
        <w:rPr>
          <w:rFonts w:ascii="Arial" w:eastAsia="Yu Mincho" w:hAnsi="Arial" w:cs="Arial"/>
          <w:lang w:eastAsia="ja-JP"/>
        </w:rPr>
        <w:t>The a</w:t>
      </w:r>
      <w:r>
        <w:rPr>
          <w:rFonts w:ascii="Arial" w:eastAsia="Yu Mincho" w:hAnsi="Arial" w:cs="Arial"/>
          <w:lang w:eastAsia="ja-JP"/>
        </w:rPr>
        <w:t>bovementioned i</w:t>
      </w:r>
      <w:r w:rsidRPr="000B4568">
        <w:rPr>
          <w:rFonts w:ascii="Arial" w:eastAsia="Yu Mincho" w:hAnsi="Arial" w:cs="Arial"/>
          <w:lang w:eastAsia="ja-JP"/>
        </w:rPr>
        <w:t xml:space="preserve">mmediate </w:t>
      </w:r>
      <w:r w:rsidRPr="0011009C">
        <w:rPr>
          <w:rFonts w:ascii="Arial" w:eastAsia="Yu Mincho" w:hAnsi="Arial" w:cs="Arial"/>
          <w:lang w:eastAsia="ja-JP"/>
        </w:rPr>
        <w:t>forward</w:t>
      </w:r>
      <w:r>
        <w:rPr>
          <w:rFonts w:ascii="Arial" w:eastAsia="Yu Mincho" w:hAnsi="Arial" w:cs="Arial"/>
          <w:lang w:eastAsia="ja-JP"/>
        </w:rPr>
        <w:t>ing</w:t>
      </w:r>
      <w:r w:rsidRPr="0011009C">
        <w:rPr>
          <w:rFonts w:ascii="Arial" w:eastAsia="Yu Mincho" w:hAnsi="Arial" w:cs="Arial"/>
          <w:lang w:eastAsia="ja-JP"/>
        </w:rPr>
        <w:t xml:space="preserve"> </w:t>
      </w:r>
      <w:r>
        <w:rPr>
          <w:rFonts w:ascii="Arial" w:eastAsia="Yu Mincho" w:hAnsi="Arial" w:cs="Arial"/>
          <w:lang w:eastAsia="ja-JP"/>
        </w:rPr>
        <w:t>procedure may be applicable to last Relay UE also. But as for Rel-19 multi-hop relay, the assumption is that the last Relay UE may simply inherit the Relay UE behaviour specified for Rel-17 U2N Relay, we are not sure if the last relay UE follows i</w:t>
      </w:r>
      <w:r w:rsidRPr="000B4568">
        <w:rPr>
          <w:rFonts w:ascii="Arial" w:eastAsia="Yu Mincho" w:hAnsi="Arial" w:cs="Arial"/>
          <w:lang w:eastAsia="ja-JP"/>
        </w:rPr>
        <w:t xml:space="preserve">mmediate </w:t>
      </w:r>
      <w:r w:rsidRPr="0011009C">
        <w:rPr>
          <w:rFonts w:ascii="Arial" w:eastAsia="Yu Mincho" w:hAnsi="Arial" w:cs="Arial"/>
          <w:lang w:eastAsia="ja-JP"/>
        </w:rPr>
        <w:t>forward</w:t>
      </w:r>
      <w:r>
        <w:rPr>
          <w:rFonts w:ascii="Arial" w:eastAsia="Yu Mincho" w:hAnsi="Arial" w:cs="Arial"/>
          <w:lang w:eastAsia="ja-JP"/>
        </w:rPr>
        <w:t>ing</w:t>
      </w:r>
      <w:r w:rsidRPr="0011009C">
        <w:rPr>
          <w:rFonts w:ascii="Arial" w:eastAsia="Yu Mincho" w:hAnsi="Arial" w:cs="Arial"/>
          <w:lang w:eastAsia="ja-JP"/>
        </w:rPr>
        <w:t xml:space="preserve"> </w:t>
      </w:r>
      <w:r>
        <w:rPr>
          <w:rFonts w:ascii="Arial" w:eastAsia="Yu Mincho" w:hAnsi="Arial" w:cs="Arial"/>
          <w:lang w:eastAsia="ja-JP"/>
        </w:rPr>
        <w:t xml:space="preserve">procedure when it receives the forwarded first UL RRC messages from the intermediate Relay UE, when </w:t>
      </w:r>
      <w:r w:rsidR="008F668F">
        <w:rPr>
          <w:rFonts w:ascii="Arial" w:eastAsia="Yu Mincho" w:hAnsi="Arial" w:cs="Arial"/>
          <w:lang w:eastAsia="ja-JP"/>
        </w:rPr>
        <w:t xml:space="preserve">the last relay UE </w:t>
      </w:r>
      <w:r>
        <w:rPr>
          <w:rFonts w:ascii="Arial" w:eastAsia="Yu Mincho" w:hAnsi="Arial" w:cs="Arial"/>
          <w:lang w:eastAsia="ja-JP"/>
        </w:rPr>
        <w:t xml:space="preserve">is </w:t>
      </w:r>
      <w:r w:rsidRPr="009C1F5C">
        <w:rPr>
          <w:rFonts w:ascii="Arial" w:eastAsia="Yu Mincho" w:hAnsi="Arial" w:cs="Arial"/>
          <w:lang w:eastAsia="ja-JP"/>
        </w:rPr>
        <w:t>not in RRC_CONNECTED state</w:t>
      </w:r>
      <w:r>
        <w:rPr>
          <w:rFonts w:ascii="Arial" w:eastAsia="Yu Mincho" w:hAnsi="Arial" w:cs="Arial"/>
          <w:lang w:eastAsia="ja-JP"/>
        </w:rPr>
        <w:t xml:space="preserve">.  </w:t>
      </w:r>
    </w:p>
    <w:p w14:paraId="232F6477" w14:textId="77777777" w:rsidR="007143D8" w:rsidRDefault="007143D8" w:rsidP="00F868E5">
      <w:pPr>
        <w:rPr>
          <w:rFonts w:ascii="Arial" w:hAnsi="Arial" w:cs="Arial"/>
        </w:rPr>
      </w:pPr>
    </w:p>
    <w:p w14:paraId="396FAAD6" w14:textId="5A7302F7" w:rsidR="00BE640D" w:rsidRPr="009015AF" w:rsidRDefault="00BE640D" w:rsidP="00BE640D">
      <w:pPr>
        <w:pStyle w:val="Heading2"/>
        <w:tabs>
          <w:tab w:val="clear" w:pos="1001"/>
        </w:tabs>
        <w:ind w:left="576"/>
      </w:pPr>
      <w:r w:rsidRPr="009015AF">
        <w:rPr>
          <w:rFonts w:cs="Arial"/>
        </w:rPr>
        <w:t>System Information</w:t>
      </w:r>
      <w:r w:rsidRPr="009015AF">
        <w:t xml:space="preserve"> </w:t>
      </w:r>
      <w:r w:rsidRPr="00BE640D">
        <w:rPr>
          <w:lang w:val="en-US"/>
        </w:rPr>
        <w:t>acquisition for Remote UE</w:t>
      </w:r>
    </w:p>
    <w:p w14:paraId="0975F524" w14:textId="7A7FF590" w:rsidR="00BE640D" w:rsidRDefault="00BE640D" w:rsidP="00BE640D">
      <w:pPr>
        <w:spacing w:after="120"/>
        <w:rPr>
          <w:rFonts w:ascii="Arial" w:hAnsi="Arial" w:cs="Arial"/>
        </w:rPr>
      </w:pPr>
      <w:r>
        <w:rPr>
          <w:rFonts w:ascii="Arial" w:hAnsi="Arial" w:cs="Arial"/>
        </w:rPr>
        <w:t xml:space="preserve">During RAN2#128 meeting, it was agreed that for </w:t>
      </w:r>
      <w:r w:rsidRPr="00BE640D">
        <w:rPr>
          <w:rFonts w:ascii="Arial" w:hAnsi="Arial" w:cs="Arial"/>
        </w:rPr>
        <w:t xml:space="preserve">multi-hop, the U2N Remote UE acquires the SI of the cell of the Last Relay UE, which is forwarded via the Intermediate Relay UE(s). </w:t>
      </w:r>
      <w:r>
        <w:rPr>
          <w:rFonts w:ascii="Arial" w:hAnsi="Arial" w:cs="Arial"/>
        </w:rPr>
        <w:t>But it is</w:t>
      </w:r>
      <w:r w:rsidRPr="00BE640D">
        <w:rPr>
          <w:rFonts w:ascii="Arial" w:hAnsi="Arial" w:cs="Arial"/>
        </w:rPr>
        <w:t xml:space="preserve"> FFS how to perform the forwarding and whether an intermediate relay UE can forward available SI directly (rather than retrieving it from the last relay UE).</w:t>
      </w:r>
      <w:r>
        <w:rPr>
          <w:rFonts w:ascii="Arial" w:hAnsi="Arial" w:cs="Arial"/>
        </w:rPr>
        <w:t xml:space="preserve"> </w:t>
      </w:r>
    </w:p>
    <w:p w14:paraId="33A28BF6" w14:textId="3BAD280A" w:rsidR="002324EE" w:rsidRDefault="00BE640D" w:rsidP="00BE640D">
      <w:pPr>
        <w:spacing w:after="120"/>
        <w:rPr>
          <w:rFonts w:ascii="Arial" w:hAnsi="Arial" w:cs="Arial"/>
        </w:rPr>
      </w:pPr>
      <w:r>
        <w:rPr>
          <w:rFonts w:ascii="Arial" w:hAnsi="Arial" w:cs="Arial"/>
        </w:rPr>
        <w:t>It should be noted that t</w:t>
      </w:r>
      <w:r w:rsidRPr="00BE640D">
        <w:rPr>
          <w:rFonts w:ascii="Arial" w:hAnsi="Arial" w:cs="Arial"/>
        </w:rPr>
        <w:t>he first Relay UE receiving the on demand SIB request cannot request the SIB transmission from the network by itself.</w:t>
      </w:r>
      <w:r>
        <w:rPr>
          <w:rFonts w:ascii="Arial" w:hAnsi="Arial" w:cs="Arial"/>
        </w:rPr>
        <w:t xml:space="preserve"> </w:t>
      </w:r>
      <w:r w:rsidRPr="00BE640D">
        <w:rPr>
          <w:rFonts w:ascii="Arial" w:hAnsi="Arial" w:cs="Arial"/>
        </w:rPr>
        <w:t>The first Relay UE needs to forward the on demand SIB request to its upstream relay node</w:t>
      </w:r>
      <w:r>
        <w:rPr>
          <w:rFonts w:ascii="Arial" w:hAnsi="Arial" w:cs="Arial"/>
        </w:rPr>
        <w:t>, a</w:t>
      </w:r>
      <w:r w:rsidRPr="00BE640D">
        <w:rPr>
          <w:rFonts w:ascii="Arial" w:hAnsi="Arial" w:cs="Arial"/>
        </w:rPr>
        <w:t>nd the upstream relay node needs to keep forwarding the on demand SIB request until reaching the last Relay UE for the Remote UE.</w:t>
      </w:r>
      <w:r>
        <w:rPr>
          <w:rFonts w:ascii="Arial" w:hAnsi="Arial" w:cs="Arial"/>
        </w:rPr>
        <w:t xml:space="preserve"> </w:t>
      </w:r>
      <w:r w:rsidRPr="00BE640D">
        <w:rPr>
          <w:rFonts w:ascii="Arial" w:hAnsi="Arial" w:cs="Arial"/>
        </w:rPr>
        <w:t>The forwarding is not based on SRAP protocol</w:t>
      </w:r>
      <w:r>
        <w:rPr>
          <w:rFonts w:ascii="Arial" w:hAnsi="Arial" w:cs="Arial"/>
        </w:rPr>
        <w:t>, but on the PC5 RRC message</w:t>
      </w:r>
      <w:r w:rsidRPr="00BE640D">
        <w:rPr>
          <w:rFonts w:ascii="Arial" w:hAnsi="Arial" w:cs="Arial"/>
        </w:rPr>
        <w:t>.</w:t>
      </w:r>
      <w:r>
        <w:rPr>
          <w:rFonts w:ascii="Arial" w:hAnsi="Arial" w:cs="Arial"/>
        </w:rPr>
        <w:t xml:space="preserve"> In case of o</w:t>
      </w:r>
      <w:r w:rsidRPr="00BE640D">
        <w:rPr>
          <w:rFonts w:ascii="Arial" w:hAnsi="Arial" w:cs="Arial"/>
        </w:rPr>
        <w:t xml:space="preserve">ne hop based forwarding </w:t>
      </w:r>
      <w:r>
        <w:rPr>
          <w:rFonts w:ascii="Arial" w:hAnsi="Arial" w:cs="Arial"/>
        </w:rPr>
        <w:t xml:space="preserve">for SI request (i.e., Rel-17), it </w:t>
      </w:r>
      <w:r w:rsidRPr="00BE640D">
        <w:rPr>
          <w:rFonts w:ascii="Arial" w:hAnsi="Arial" w:cs="Arial"/>
        </w:rPr>
        <w:t>does not need to indicate the destination of the SIB request message, since the Relay UE is assumed to terminate this message</w:t>
      </w:r>
      <w:r>
        <w:rPr>
          <w:rFonts w:ascii="Arial" w:hAnsi="Arial" w:cs="Arial"/>
        </w:rPr>
        <w:t xml:space="preserve">. </w:t>
      </w:r>
      <w:r w:rsidR="002E234C">
        <w:rPr>
          <w:rFonts w:ascii="Arial" w:hAnsi="Arial" w:cs="Arial"/>
        </w:rPr>
        <w:t>In case of multiple hop based forwarding(i.e., Rel-19), t</w:t>
      </w:r>
      <w:r w:rsidRPr="00BE640D">
        <w:rPr>
          <w:rFonts w:ascii="Arial" w:hAnsi="Arial" w:cs="Arial"/>
        </w:rPr>
        <w:t xml:space="preserve">he intermediate </w:t>
      </w:r>
      <w:r w:rsidR="002E234C" w:rsidRPr="00BE640D">
        <w:rPr>
          <w:rFonts w:ascii="Arial" w:hAnsi="Arial" w:cs="Arial"/>
        </w:rPr>
        <w:t xml:space="preserve">Relay UE </w:t>
      </w:r>
      <w:r w:rsidR="002E234C">
        <w:rPr>
          <w:rFonts w:ascii="Arial" w:hAnsi="Arial" w:cs="Arial"/>
        </w:rPr>
        <w:t xml:space="preserve">may </w:t>
      </w:r>
      <w:r w:rsidRPr="00BE640D">
        <w:rPr>
          <w:rFonts w:ascii="Arial" w:hAnsi="Arial" w:cs="Arial"/>
        </w:rPr>
        <w:t xml:space="preserve">need to </w:t>
      </w:r>
      <w:r w:rsidR="002324EE">
        <w:rPr>
          <w:rFonts w:ascii="Arial" w:hAnsi="Arial" w:cs="Arial"/>
        </w:rPr>
        <w:t xml:space="preserve">know the destination of such message to make correct message forwarding over PC5 RRC. </w:t>
      </w:r>
      <w:r w:rsidR="003C20D4">
        <w:rPr>
          <w:rFonts w:ascii="Arial" w:hAnsi="Arial" w:cs="Arial"/>
        </w:rPr>
        <w:t xml:space="preserve">The destination can be expressed by the identity of the Remote UE. </w:t>
      </w:r>
      <w:r w:rsidR="002324EE">
        <w:rPr>
          <w:rFonts w:ascii="Arial" w:hAnsi="Arial" w:cs="Arial"/>
        </w:rPr>
        <w:t xml:space="preserve"> </w:t>
      </w:r>
    </w:p>
    <w:p w14:paraId="330F2FEA" w14:textId="176659BD" w:rsidR="00BE640D" w:rsidRPr="00BE640D" w:rsidRDefault="002324EE" w:rsidP="00BE640D">
      <w:pPr>
        <w:spacing w:after="120"/>
        <w:rPr>
          <w:rFonts w:ascii="Arial" w:hAnsi="Arial" w:cs="Arial"/>
        </w:rPr>
      </w:pPr>
      <w:r>
        <w:rPr>
          <w:rFonts w:ascii="Arial" w:hAnsi="Arial" w:cs="Arial"/>
        </w:rPr>
        <w:t>In addition,</w:t>
      </w:r>
      <w:r w:rsidRPr="002324EE">
        <w:rPr>
          <w:rFonts w:ascii="Arial" w:hAnsi="Arial" w:cs="Arial"/>
        </w:rPr>
        <w:t xml:space="preserve"> </w:t>
      </w:r>
      <w:r>
        <w:rPr>
          <w:rFonts w:ascii="Arial" w:hAnsi="Arial" w:cs="Arial"/>
        </w:rPr>
        <w:t xml:space="preserve">the </w:t>
      </w:r>
      <w:r w:rsidRPr="00BE640D">
        <w:rPr>
          <w:rFonts w:ascii="Arial" w:hAnsi="Arial" w:cs="Arial"/>
        </w:rPr>
        <w:t>intermediate Relay UE</w:t>
      </w:r>
      <w:r>
        <w:rPr>
          <w:rFonts w:ascii="Arial" w:hAnsi="Arial" w:cs="Arial"/>
        </w:rPr>
        <w:t xml:space="preserve"> may need to </w:t>
      </w:r>
      <w:r w:rsidR="00BE640D" w:rsidRPr="00BE640D">
        <w:rPr>
          <w:rFonts w:ascii="Arial" w:hAnsi="Arial" w:cs="Arial"/>
        </w:rPr>
        <w:t>record the routing information for the Remote UE</w:t>
      </w:r>
      <w:r w:rsidR="002E234C">
        <w:rPr>
          <w:rFonts w:ascii="Arial" w:hAnsi="Arial" w:cs="Arial"/>
        </w:rPr>
        <w:t xml:space="preserve">, since the </w:t>
      </w:r>
      <w:r w:rsidR="002E234C" w:rsidRPr="00BE640D">
        <w:rPr>
          <w:rFonts w:ascii="Arial" w:hAnsi="Arial" w:cs="Arial"/>
        </w:rPr>
        <w:t>intermediate Relay UE</w:t>
      </w:r>
      <w:r w:rsidR="002E234C">
        <w:rPr>
          <w:rFonts w:ascii="Arial" w:hAnsi="Arial" w:cs="Arial"/>
        </w:rPr>
        <w:t xml:space="preserve"> may need to rely on this routing information to </w:t>
      </w:r>
      <w:r w:rsidR="00BE640D" w:rsidRPr="00BE640D">
        <w:rPr>
          <w:rFonts w:ascii="Arial" w:hAnsi="Arial" w:cs="Arial"/>
        </w:rPr>
        <w:t>forward</w:t>
      </w:r>
      <w:r w:rsidR="002E234C">
        <w:rPr>
          <w:rFonts w:ascii="Arial" w:hAnsi="Arial" w:cs="Arial"/>
        </w:rPr>
        <w:t xml:space="preserve"> back the request SIBs when it receives the request SIBs from its parent Relay UE</w:t>
      </w:r>
      <w:r w:rsidR="00BE640D" w:rsidRPr="00BE640D">
        <w:rPr>
          <w:rFonts w:ascii="Arial" w:hAnsi="Arial" w:cs="Arial"/>
        </w:rPr>
        <w:t xml:space="preserve">. </w:t>
      </w:r>
    </w:p>
    <w:p w14:paraId="0BF9A677" w14:textId="5A9B72EE" w:rsidR="00BE640D" w:rsidRPr="009015AF" w:rsidRDefault="00BE640D" w:rsidP="00BE640D">
      <w:pPr>
        <w:spacing w:after="120"/>
        <w:rPr>
          <w:rFonts w:ascii="Arial" w:hAnsi="Arial" w:cs="Arial"/>
        </w:rPr>
      </w:pPr>
    </w:p>
    <w:p w14:paraId="0373EB17" w14:textId="14EEF8BC" w:rsidR="00BE640D" w:rsidRPr="009015AF" w:rsidRDefault="00BE640D" w:rsidP="00BE640D">
      <w:pPr>
        <w:spacing w:after="120"/>
        <w:rPr>
          <w:rFonts w:ascii="Arial" w:hAnsi="Arial" w:cs="Arial"/>
        </w:rPr>
      </w:pPr>
      <w:r w:rsidRPr="009015AF">
        <w:rPr>
          <w:rFonts w:ascii="Arial" w:eastAsia="Yu Mincho" w:hAnsi="Arial" w:cs="Arial"/>
          <w:b/>
          <w:bCs/>
          <w:lang w:eastAsia="ja-JP"/>
        </w:rPr>
        <w:t xml:space="preserve">Proposal </w:t>
      </w:r>
      <w:r w:rsidR="003273F6">
        <w:rPr>
          <w:rFonts w:ascii="Arial" w:eastAsia="Yu Mincho" w:hAnsi="Arial" w:cs="Arial"/>
          <w:b/>
          <w:bCs/>
          <w:lang w:eastAsia="ja-JP"/>
        </w:rPr>
        <w:t>2</w:t>
      </w:r>
      <w:r w:rsidRPr="009015AF">
        <w:rPr>
          <w:rFonts w:ascii="Arial" w:eastAsia="Yu Mincho" w:hAnsi="Arial" w:cs="Arial"/>
          <w:b/>
          <w:bCs/>
          <w:lang w:eastAsia="ja-JP"/>
        </w:rPr>
        <w:t>:</w:t>
      </w:r>
      <w:r w:rsidRPr="009015AF">
        <w:rPr>
          <w:rFonts w:ascii="Arial" w:eastAsia="Yu Mincho" w:hAnsi="Arial" w:cs="Arial"/>
          <w:b/>
          <w:bCs/>
          <w:lang w:eastAsia="ja-JP"/>
        </w:rPr>
        <w:tab/>
      </w:r>
      <w:r w:rsidR="00DA0DB4">
        <w:rPr>
          <w:rFonts w:ascii="Arial" w:eastAsia="Yu Mincho" w:hAnsi="Arial" w:cs="Arial"/>
          <w:b/>
          <w:bCs/>
          <w:lang w:eastAsia="ja-JP"/>
        </w:rPr>
        <w:t xml:space="preserve">The destination of </w:t>
      </w:r>
      <w:r w:rsidR="00DA0DB4" w:rsidRPr="00DA0DB4">
        <w:rPr>
          <w:rFonts w:ascii="Arial" w:eastAsia="Yu Mincho" w:hAnsi="Arial" w:cs="Arial"/>
          <w:b/>
          <w:bCs/>
          <w:lang w:eastAsia="ja-JP"/>
        </w:rPr>
        <w:t>on demand SIB request</w:t>
      </w:r>
      <w:r w:rsidR="00DA0DB4">
        <w:rPr>
          <w:rFonts w:ascii="Arial" w:eastAsia="Yu Mincho" w:hAnsi="Arial" w:cs="Arial"/>
          <w:b/>
          <w:bCs/>
          <w:lang w:eastAsia="ja-JP"/>
        </w:rPr>
        <w:t xml:space="preserve"> message</w:t>
      </w:r>
      <w:r w:rsidR="003C20D4">
        <w:rPr>
          <w:rFonts w:ascii="Arial" w:eastAsia="Yu Mincho" w:hAnsi="Arial" w:cs="Arial"/>
          <w:b/>
          <w:bCs/>
          <w:lang w:eastAsia="ja-JP"/>
        </w:rPr>
        <w:t xml:space="preserve"> </w:t>
      </w:r>
      <w:r w:rsidR="003C20D4" w:rsidRPr="003C20D4">
        <w:rPr>
          <w:rFonts w:ascii="Arial" w:eastAsia="Yu Mincho" w:hAnsi="Arial" w:cs="Arial"/>
          <w:lang w:eastAsia="ja-JP"/>
        </w:rPr>
        <w:t>(</w:t>
      </w:r>
      <w:r w:rsidR="003C20D4" w:rsidRPr="003C20D4">
        <w:rPr>
          <w:rFonts w:ascii="Arial" w:hAnsi="Arial" w:cs="Arial"/>
          <w:b/>
          <w:bCs/>
        </w:rPr>
        <w:t>Remote UE ID</w:t>
      </w:r>
      <w:r w:rsidR="003C20D4" w:rsidRPr="003C20D4">
        <w:rPr>
          <w:rFonts w:ascii="Arial" w:eastAsia="Yu Mincho" w:hAnsi="Arial" w:cs="Arial"/>
          <w:lang w:eastAsia="ja-JP"/>
        </w:rPr>
        <w:t>)</w:t>
      </w:r>
      <w:r w:rsidR="00DA0DB4" w:rsidRPr="003C20D4">
        <w:rPr>
          <w:rFonts w:ascii="Arial" w:eastAsia="Yu Mincho" w:hAnsi="Arial" w:cs="Arial"/>
          <w:lang w:eastAsia="ja-JP"/>
        </w:rPr>
        <w:t xml:space="preserve"> </w:t>
      </w:r>
      <w:r w:rsidR="00DA0DB4">
        <w:rPr>
          <w:rFonts w:ascii="Arial" w:eastAsia="Yu Mincho" w:hAnsi="Arial" w:cs="Arial"/>
          <w:b/>
          <w:bCs/>
          <w:lang w:eastAsia="ja-JP"/>
        </w:rPr>
        <w:t xml:space="preserve">can be included in the </w:t>
      </w:r>
      <w:r w:rsidR="00DA0DB4" w:rsidRPr="00DA0DB4">
        <w:rPr>
          <w:rFonts w:ascii="Arial" w:eastAsia="Yu Mincho" w:hAnsi="Arial" w:cs="Arial"/>
          <w:b/>
          <w:bCs/>
          <w:lang w:eastAsia="ja-JP"/>
        </w:rPr>
        <w:t>on demand SIB request</w:t>
      </w:r>
      <w:r w:rsidR="00DA0DB4">
        <w:rPr>
          <w:rFonts w:ascii="Arial" w:eastAsia="Yu Mincho" w:hAnsi="Arial" w:cs="Arial"/>
          <w:b/>
          <w:bCs/>
          <w:lang w:eastAsia="ja-JP"/>
        </w:rPr>
        <w:t xml:space="preserve"> message over PC5 RRC for Remote UE</w:t>
      </w:r>
      <w:r w:rsidRPr="009015AF">
        <w:rPr>
          <w:rFonts w:ascii="Arial" w:eastAsia="Yu Mincho" w:hAnsi="Arial" w:cs="Arial"/>
          <w:b/>
          <w:bCs/>
          <w:lang w:eastAsia="ja-JP"/>
        </w:rPr>
        <w:t xml:space="preserve">. </w:t>
      </w:r>
    </w:p>
    <w:p w14:paraId="2C68541D" w14:textId="77777777" w:rsidR="00BE640D" w:rsidRDefault="00BE640D" w:rsidP="00F868E5">
      <w:pPr>
        <w:rPr>
          <w:rFonts w:ascii="Arial" w:hAnsi="Arial" w:cs="Arial"/>
        </w:rPr>
      </w:pPr>
    </w:p>
    <w:p w14:paraId="047E13C2" w14:textId="6D0FBA59" w:rsidR="00EB5576" w:rsidRDefault="00EB5576" w:rsidP="00F868E5">
      <w:pPr>
        <w:rPr>
          <w:rFonts w:ascii="Arial" w:hAnsi="Arial" w:cs="Arial"/>
          <w:lang w:val="en-US"/>
        </w:rPr>
      </w:pPr>
      <w:r w:rsidRPr="00EB5576">
        <w:rPr>
          <w:rFonts w:ascii="Arial" w:hAnsi="Arial" w:cs="Arial"/>
        </w:rPr>
        <w:t xml:space="preserve">There may be </w:t>
      </w:r>
      <w:r w:rsidRPr="00EB5576">
        <w:rPr>
          <w:rFonts w:ascii="Arial" w:hAnsi="Arial" w:cs="Arial"/>
          <w:lang w:val="en-US"/>
        </w:rPr>
        <w:t>Relay UE(s) in the relaying path that may temporally store a valid version of the SIB(s) requested by the Remote UE</w:t>
      </w:r>
      <w:r>
        <w:rPr>
          <w:rFonts w:ascii="Arial" w:hAnsi="Arial" w:cs="Arial"/>
          <w:lang w:val="en-US"/>
        </w:rPr>
        <w:t xml:space="preserve">. We think that allowing the intermediate Relay UE to provide the available SIBs to Remote UE per its request can reduce signaling overhead over the air and also reduce the relay for the Remote UE to acquire the SIBs. But if </w:t>
      </w:r>
      <w:r w:rsidRPr="00EB5576">
        <w:rPr>
          <w:rFonts w:ascii="Arial" w:hAnsi="Arial" w:cs="Arial"/>
          <w:lang w:val="en-US"/>
        </w:rPr>
        <w:t xml:space="preserve">the </w:t>
      </w:r>
      <w:r>
        <w:rPr>
          <w:rFonts w:ascii="Arial" w:hAnsi="Arial" w:cs="Arial"/>
          <w:lang w:val="en-US"/>
        </w:rPr>
        <w:t xml:space="preserve">intermediate Relay UE only holds </w:t>
      </w:r>
      <w:r w:rsidRPr="00EB5576">
        <w:rPr>
          <w:rFonts w:ascii="Arial" w:hAnsi="Arial" w:cs="Arial"/>
          <w:lang w:val="en-US"/>
        </w:rPr>
        <w:t>a subset of the SIBs requested by the Remote UE, it may not terminate the SIB Request from Remote UE and continue to further forward the SIB request message to its parent Relay UE.</w:t>
      </w:r>
    </w:p>
    <w:p w14:paraId="705253DE" w14:textId="0F6CC6BF" w:rsidR="00EB5576" w:rsidRPr="009015AF" w:rsidRDefault="00EB5576" w:rsidP="00F868E5">
      <w:pPr>
        <w:rPr>
          <w:rFonts w:ascii="Arial" w:hAnsi="Arial" w:cs="Arial"/>
        </w:rPr>
      </w:pPr>
    </w:p>
    <w:p w14:paraId="18D86EF5" w14:textId="100C470C" w:rsidR="0095251A" w:rsidRDefault="00EB5576" w:rsidP="00B270DD">
      <w:pPr>
        <w:spacing w:after="120"/>
        <w:rPr>
          <w:rFonts w:ascii="Arial" w:eastAsia="Yu Mincho" w:hAnsi="Arial" w:cs="Arial"/>
          <w:b/>
          <w:bCs/>
          <w:lang w:eastAsia="ja-JP"/>
        </w:rPr>
      </w:pPr>
      <w:r w:rsidRPr="009015AF">
        <w:rPr>
          <w:rFonts w:ascii="Arial" w:eastAsia="Yu Mincho" w:hAnsi="Arial" w:cs="Arial"/>
          <w:b/>
          <w:bCs/>
          <w:lang w:eastAsia="ja-JP"/>
        </w:rPr>
        <w:t xml:space="preserve">Proposal </w:t>
      </w:r>
      <w:r>
        <w:rPr>
          <w:rFonts w:ascii="Arial" w:eastAsia="Yu Mincho" w:hAnsi="Arial" w:cs="Arial"/>
          <w:b/>
          <w:bCs/>
          <w:lang w:eastAsia="ja-JP"/>
        </w:rPr>
        <w:t>3</w:t>
      </w:r>
      <w:r w:rsidRPr="009015AF">
        <w:rPr>
          <w:rFonts w:ascii="Arial" w:eastAsia="Yu Mincho" w:hAnsi="Arial" w:cs="Arial"/>
          <w:b/>
          <w:bCs/>
          <w:lang w:eastAsia="ja-JP"/>
        </w:rPr>
        <w:t>:</w:t>
      </w:r>
      <w:r w:rsidRPr="009015AF">
        <w:rPr>
          <w:rFonts w:ascii="Arial" w:eastAsia="Yu Mincho" w:hAnsi="Arial" w:cs="Arial"/>
          <w:b/>
          <w:bCs/>
          <w:lang w:eastAsia="ja-JP"/>
        </w:rPr>
        <w:tab/>
      </w:r>
      <w:r w:rsidR="003A3E58">
        <w:rPr>
          <w:rFonts w:ascii="Arial" w:eastAsia="Yu Mincho" w:hAnsi="Arial" w:cs="Arial"/>
          <w:b/>
          <w:bCs/>
          <w:lang w:eastAsia="ja-JP"/>
        </w:rPr>
        <w:t>T</w:t>
      </w:r>
      <w:r w:rsidR="003A3E58" w:rsidRPr="003A3E58">
        <w:rPr>
          <w:rFonts w:ascii="Arial" w:eastAsia="Yu Mincho" w:hAnsi="Arial" w:cs="Arial"/>
          <w:b/>
          <w:bCs/>
          <w:lang w:eastAsia="ja-JP"/>
        </w:rPr>
        <w:t xml:space="preserve">he intermediate Relay UE </w:t>
      </w:r>
      <w:r w:rsidR="003A3E58">
        <w:rPr>
          <w:rFonts w:ascii="Arial" w:eastAsia="Yu Mincho" w:hAnsi="Arial" w:cs="Arial"/>
          <w:b/>
          <w:bCs/>
          <w:lang w:eastAsia="ja-JP"/>
        </w:rPr>
        <w:t>is allowed to provide the request SIBs to the Remote UE if there is a valid version of the request SIBs</w:t>
      </w:r>
      <w:r w:rsidRPr="009015AF">
        <w:rPr>
          <w:rFonts w:ascii="Arial" w:eastAsia="Yu Mincho" w:hAnsi="Arial" w:cs="Arial"/>
          <w:b/>
          <w:bCs/>
          <w:lang w:eastAsia="ja-JP"/>
        </w:rPr>
        <w:t>.</w:t>
      </w:r>
    </w:p>
    <w:p w14:paraId="2F3EA3AF" w14:textId="3668D63D" w:rsidR="003A3E58" w:rsidRPr="009015AF" w:rsidRDefault="003A3E58" w:rsidP="003A3E58">
      <w:pPr>
        <w:spacing w:after="120"/>
        <w:rPr>
          <w:rFonts w:ascii="Arial" w:hAnsi="Arial" w:cs="Arial"/>
        </w:rPr>
      </w:pPr>
      <w:r w:rsidRPr="009015AF">
        <w:rPr>
          <w:rFonts w:ascii="Arial" w:eastAsia="Yu Mincho" w:hAnsi="Arial" w:cs="Arial"/>
          <w:b/>
          <w:bCs/>
          <w:lang w:eastAsia="ja-JP"/>
        </w:rPr>
        <w:lastRenderedPageBreak/>
        <w:t xml:space="preserve">Proposal </w:t>
      </w:r>
      <w:r>
        <w:rPr>
          <w:rFonts w:ascii="Arial" w:eastAsia="Yu Mincho" w:hAnsi="Arial" w:cs="Arial"/>
          <w:b/>
          <w:bCs/>
          <w:lang w:eastAsia="ja-JP"/>
        </w:rPr>
        <w:t>4</w:t>
      </w:r>
      <w:r w:rsidRPr="009015AF">
        <w:rPr>
          <w:rFonts w:ascii="Arial" w:eastAsia="Yu Mincho" w:hAnsi="Arial" w:cs="Arial"/>
          <w:b/>
          <w:bCs/>
          <w:lang w:eastAsia="ja-JP"/>
        </w:rPr>
        <w:t>:</w:t>
      </w:r>
      <w:r w:rsidRPr="009015AF">
        <w:rPr>
          <w:rFonts w:ascii="Arial" w:eastAsia="Yu Mincho" w:hAnsi="Arial" w:cs="Arial"/>
          <w:b/>
          <w:bCs/>
          <w:lang w:eastAsia="ja-JP"/>
        </w:rPr>
        <w:tab/>
      </w:r>
      <w:r>
        <w:rPr>
          <w:rFonts w:ascii="Arial" w:eastAsia="Yu Mincho" w:hAnsi="Arial" w:cs="Arial"/>
          <w:b/>
          <w:bCs/>
          <w:lang w:eastAsia="ja-JP"/>
        </w:rPr>
        <w:t>T</w:t>
      </w:r>
      <w:r w:rsidRPr="003A3E58">
        <w:rPr>
          <w:rFonts w:ascii="Arial" w:eastAsia="Yu Mincho" w:hAnsi="Arial" w:cs="Arial"/>
          <w:b/>
          <w:bCs/>
          <w:lang w:eastAsia="ja-JP"/>
        </w:rPr>
        <w:t>he intermediate Relay UE continue</w:t>
      </w:r>
      <w:r>
        <w:rPr>
          <w:rFonts w:ascii="Arial" w:eastAsia="Yu Mincho" w:hAnsi="Arial" w:cs="Arial"/>
          <w:b/>
          <w:bCs/>
          <w:lang w:eastAsia="ja-JP"/>
        </w:rPr>
        <w:t>s</w:t>
      </w:r>
      <w:r w:rsidRPr="003A3E58">
        <w:rPr>
          <w:rFonts w:ascii="Arial" w:eastAsia="Yu Mincho" w:hAnsi="Arial" w:cs="Arial"/>
          <w:b/>
          <w:bCs/>
          <w:lang w:eastAsia="ja-JP"/>
        </w:rPr>
        <w:t xml:space="preserve"> to further forward the SIB request message to its parent Relay UE </w:t>
      </w:r>
      <w:r>
        <w:rPr>
          <w:rFonts w:ascii="Arial" w:eastAsia="Yu Mincho" w:hAnsi="Arial" w:cs="Arial"/>
          <w:b/>
          <w:bCs/>
          <w:lang w:eastAsia="ja-JP"/>
        </w:rPr>
        <w:t xml:space="preserve">if </w:t>
      </w:r>
      <w:r w:rsidRPr="003A3E58">
        <w:rPr>
          <w:rFonts w:ascii="Arial" w:eastAsia="Yu Mincho" w:hAnsi="Arial" w:cs="Arial"/>
          <w:b/>
          <w:bCs/>
          <w:lang w:eastAsia="ja-JP"/>
        </w:rPr>
        <w:t>the intermediate Relay UE only holds a subset of the SIBs requested by the Remote UE</w:t>
      </w:r>
      <w:r w:rsidRPr="009015AF">
        <w:rPr>
          <w:rFonts w:ascii="Arial" w:eastAsia="Yu Mincho" w:hAnsi="Arial" w:cs="Arial"/>
          <w:b/>
          <w:bCs/>
          <w:lang w:eastAsia="ja-JP"/>
        </w:rPr>
        <w:t>.</w:t>
      </w:r>
    </w:p>
    <w:p w14:paraId="47980D2F" w14:textId="77777777" w:rsidR="003A3E58" w:rsidRPr="009015AF" w:rsidRDefault="003A3E58" w:rsidP="00B270DD">
      <w:pPr>
        <w:spacing w:after="120"/>
        <w:rPr>
          <w:rFonts w:ascii="Arial" w:hAnsi="Arial" w:cs="Arial"/>
        </w:rPr>
      </w:pPr>
    </w:p>
    <w:p w14:paraId="517EAE37" w14:textId="77777777" w:rsidR="00012D13" w:rsidRDefault="00012D13" w:rsidP="00185F0E">
      <w:pPr>
        <w:spacing w:after="120"/>
        <w:rPr>
          <w:rFonts w:cs="Arial"/>
          <w:b/>
          <w:lang w:eastAsia="zh-CN"/>
        </w:rPr>
      </w:pPr>
    </w:p>
    <w:p w14:paraId="5E491417" w14:textId="77777777" w:rsidR="00BE640D" w:rsidRPr="009015AF" w:rsidRDefault="00BE640D" w:rsidP="00BE640D">
      <w:pPr>
        <w:pStyle w:val="Heading2"/>
        <w:tabs>
          <w:tab w:val="clear" w:pos="1001"/>
        </w:tabs>
        <w:ind w:left="576"/>
        <w:rPr>
          <w:iCs/>
          <w:szCs w:val="20"/>
        </w:rPr>
      </w:pPr>
      <w:r w:rsidRPr="009015AF">
        <w:rPr>
          <w:iCs/>
          <w:szCs w:val="20"/>
        </w:rPr>
        <w:t>SRAP Data forwarding</w:t>
      </w:r>
    </w:p>
    <w:p w14:paraId="34949404" w14:textId="77777777" w:rsidR="00BE640D" w:rsidRPr="009015AF" w:rsidRDefault="00BE640D" w:rsidP="00BE640D">
      <w:pPr>
        <w:spacing w:after="120"/>
        <w:rPr>
          <w:rFonts w:ascii="Arial" w:eastAsia="Yu Mincho" w:hAnsi="Arial" w:cs="Arial"/>
          <w:lang w:eastAsia="ja-JP"/>
        </w:rPr>
      </w:pPr>
      <w:r w:rsidRPr="009015AF">
        <w:rPr>
          <w:rFonts w:ascii="Arial" w:eastAsia="Yu Mincho" w:hAnsi="Arial" w:cs="Arial"/>
          <w:lang w:eastAsia="ja-JP"/>
        </w:rPr>
        <w:t xml:space="preserve">Based on the existing methods of U2N relay and U2U relay, the connection between the remote UE and the </w:t>
      </w:r>
      <w:proofErr w:type="spellStart"/>
      <w:r w:rsidRPr="009015AF">
        <w:rPr>
          <w:rFonts w:ascii="Arial" w:eastAsia="Yu Mincho" w:hAnsi="Arial" w:cs="Arial"/>
          <w:lang w:eastAsia="ja-JP"/>
        </w:rPr>
        <w:t>gNB</w:t>
      </w:r>
      <w:proofErr w:type="spellEnd"/>
      <w:r w:rsidRPr="009015AF">
        <w:rPr>
          <w:rFonts w:ascii="Arial" w:eastAsia="Yu Mincho" w:hAnsi="Arial" w:cs="Arial"/>
          <w:lang w:eastAsia="ja-JP"/>
        </w:rPr>
        <w:t xml:space="preserve"> can be divided into two parts:</w:t>
      </w:r>
    </w:p>
    <w:p w14:paraId="42FF393E" w14:textId="77777777" w:rsidR="00BE640D" w:rsidRPr="009015AF" w:rsidRDefault="00BE640D" w:rsidP="00BE640D">
      <w:pPr>
        <w:spacing w:after="120"/>
        <w:rPr>
          <w:rFonts w:ascii="Arial" w:eastAsia="Yu Mincho" w:hAnsi="Arial" w:cs="Arial"/>
          <w:lang w:eastAsia="ja-JP"/>
        </w:rPr>
      </w:pPr>
      <w:r w:rsidRPr="009015AF">
        <w:rPr>
          <w:rFonts w:ascii="Arial" w:eastAsia="Yu Mincho" w:hAnsi="Arial" w:cs="Arial"/>
          <w:lang w:eastAsia="ja-JP"/>
        </w:rPr>
        <w:t>-</w:t>
      </w:r>
      <w:r w:rsidRPr="009015AF">
        <w:rPr>
          <w:rFonts w:ascii="Arial" w:eastAsia="Yu Mincho" w:hAnsi="Arial" w:cs="Arial"/>
          <w:lang w:eastAsia="ja-JP"/>
        </w:rPr>
        <w:tab/>
        <w:t>The U2U-like connection between the remote UE and the last relay UE, and</w:t>
      </w:r>
    </w:p>
    <w:p w14:paraId="5443C68E" w14:textId="77777777" w:rsidR="00BE640D" w:rsidRPr="009015AF" w:rsidRDefault="00BE640D" w:rsidP="00BE640D">
      <w:pPr>
        <w:spacing w:after="120"/>
        <w:rPr>
          <w:rFonts w:ascii="Arial" w:eastAsia="Yu Mincho" w:hAnsi="Arial" w:cs="Arial"/>
          <w:lang w:eastAsia="ja-JP"/>
        </w:rPr>
      </w:pPr>
      <w:r w:rsidRPr="009015AF">
        <w:rPr>
          <w:rFonts w:ascii="Arial" w:eastAsia="Yu Mincho" w:hAnsi="Arial" w:cs="Arial"/>
          <w:lang w:eastAsia="ja-JP"/>
        </w:rPr>
        <w:t>-</w:t>
      </w:r>
      <w:r w:rsidRPr="009015AF">
        <w:rPr>
          <w:rFonts w:ascii="Arial" w:eastAsia="Yu Mincho" w:hAnsi="Arial" w:cs="Arial"/>
          <w:lang w:eastAsia="ja-JP"/>
        </w:rPr>
        <w:tab/>
        <w:t xml:space="preserve">The connection between the last relay UE and the </w:t>
      </w:r>
      <w:proofErr w:type="spellStart"/>
      <w:r w:rsidRPr="009015AF">
        <w:rPr>
          <w:rFonts w:ascii="Arial" w:eastAsia="Yu Mincho" w:hAnsi="Arial" w:cs="Arial"/>
          <w:lang w:eastAsia="ja-JP"/>
        </w:rPr>
        <w:t>gNB</w:t>
      </w:r>
      <w:proofErr w:type="spellEnd"/>
      <w:r w:rsidRPr="009015AF">
        <w:rPr>
          <w:rFonts w:ascii="Arial" w:eastAsia="Yu Mincho" w:hAnsi="Arial" w:cs="Arial"/>
          <w:lang w:eastAsia="ja-JP"/>
        </w:rPr>
        <w:t xml:space="preserve"> serving it.</w:t>
      </w:r>
    </w:p>
    <w:p w14:paraId="472516EB" w14:textId="77777777" w:rsidR="00BE640D" w:rsidRPr="009015AF" w:rsidRDefault="00BE640D" w:rsidP="00BE640D">
      <w:pPr>
        <w:spacing w:after="120"/>
        <w:rPr>
          <w:rFonts w:ascii="Arial" w:eastAsia="Yu Mincho" w:hAnsi="Arial" w:cs="Arial"/>
          <w:lang w:eastAsia="ja-JP"/>
        </w:rPr>
      </w:pPr>
      <w:r w:rsidRPr="009015AF">
        <w:rPr>
          <w:rFonts w:ascii="Arial" w:eastAsia="Yu Mincho" w:hAnsi="Arial" w:cs="Arial"/>
          <w:lang w:eastAsia="ja-JP"/>
        </w:rPr>
        <w:t>Therefore, the data forwarding can also be divided into two parts accordingly.</w:t>
      </w:r>
    </w:p>
    <w:p w14:paraId="74ED0D56" w14:textId="77777777" w:rsidR="00BE640D" w:rsidRPr="009015AF" w:rsidRDefault="00BE640D" w:rsidP="00BE640D">
      <w:pPr>
        <w:spacing w:after="120"/>
        <w:rPr>
          <w:rFonts w:ascii="Arial" w:eastAsia="Yu Mincho" w:hAnsi="Arial" w:cs="Arial"/>
          <w:lang w:eastAsia="ja-JP"/>
        </w:rPr>
      </w:pPr>
      <w:r w:rsidRPr="009015AF">
        <w:rPr>
          <w:rFonts w:ascii="Arial" w:eastAsia="Yu Mincho" w:hAnsi="Arial" w:cs="Arial"/>
          <w:lang w:eastAsia="ja-JP"/>
        </w:rPr>
        <w:t xml:space="preserve">Based on the U2U-like connection, the U2U-like SRAP method, such as the local ID pair of the remote UE and the first relay UE, can be used for the data forwarding between the remote UE and the first relay UE. Additionally, the U2N-like SRAP method, wherein only the local ID of the remote UE is used, can be used for the data forwarding between the last relay UE and the </w:t>
      </w:r>
      <w:proofErr w:type="spellStart"/>
      <w:r w:rsidRPr="009015AF">
        <w:rPr>
          <w:rFonts w:ascii="Arial" w:eastAsia="Yu Mincho" w:hAnsi="Arial" w:cs="Arial"/>
          <w:lang w:eastAsia="ja-JP"/>
        </w:rPr>
        <w:t>gNB</w:t>
      </w:r>
      <w:proofErr w:type="spellEnd"/>
      <w:r w:rsidRPr="009015AF">
        <w:rPr>
          <w:rFonts w:ascii="Arial" w:eastAsia="Yu Mincho" w:hAnsi="Arial" w:cs="Arial"/>
          <w:lang w:eastAsia="ja-JP"/>
        </w:rPr>
        <w:t xml:space="preserve">. For example, the last relay UE will remove the local ID of the remote UE form the SRAP PDU when it forwards the data to the </w:t>
      </w:r>
      <w:proofErr w:type="spellStart"/>
      <w:r w:rsidRPr="009015AF">
        <w:rPr>
          <w:rFonts w:ascii="Arial" w:eastAsia="Yu Mincho" w:hAnsi="Arial" w:cs="Arial"/>
          <w:lang w:eastAsia="ja-JP"/>
        </w:rPr>
        <w:t>gNB</w:t>
      </w:r>
      <w:proofErr w:type="spellEnd"/>
      <w:r w:rsidRPr="009015AF">
        <w:rPr>
          <w:rFonts w:ascii="Arial" w:eastAsia="Yu Mincho" w:hAnsi="Arial" w:cs="Arial"/>
          <w:lang w:eastAsia="ja-JP"/>
        </w:rPr>
        <w:t>. And in the opposite direction, the last relay UE will add the local ID of the remote UE into the SRAP PDU.</w:t>
      </w:r>
    </w:p>
    <w:p w14:paraId="45257F86" w14:textId="7B34DE63" w:rsidR="00BE640D" w:rsidRPr="009015AF" w:rsidRDefault="00BE640D" w:rsidP="00BE640D">
      <w:pPr>
        <w:spacing w:after="120"/>
        <w:rPr>
          <w:rFonts w:ascii="Arial" w:eastAsia="Yu Mincho" w:hAnsi="Arial" w:cs="Arial"/>
          <w:b/>
          <w:bCs/>
          <w:lang w:eastAsia="ja-JP"/>
        </w:rPr>
      </w:pPr>
      <w:r w:rsidRPr="009015AF">
        <w:rPr>
          <w:rFonts w:ascii="Arial" w:eastAsia="Yu Mincho" w:hAnsi="Arial" w:cs="Arial"/>
          <w:b/>
          <w:bCs/>
          <w:lang w:eastAsia="ja-JP"/>
        </w:rPr>
        <w:t>Proposal-</w:t>
      </w:r>
      <w:r w:rsidR="003A3E58">
        <w:rPr>
          <w:rFonts w:ascii="Arial" w:eastAsia="Yu Mincho" w:hAnsi="Arial" w:cs="Arial"/>
          <w:b/>
          <w:bCs/>
          <w:lang w:eastAsia="ja-JP"/>
        </w:rPr>
        <w:t>5</w:t>
      </w:r>
      <w:r w:rsidRPr="009015AF">
        <w:rPr>
          <w:rFonts w:ascii="Arial" w:eastAsia="Yu Mincho" w:hAnsi="Arial" w:cs="Arial"/>
          <w:b/>
          <w:bCs/>
          <w:lang w:eastAsia="ja-JP"/>
        </w:rPr>
        <w:t>:</w:t>
      </w:r>
      <w:r w:rsidRPr="009015AF">
        <w:rPr>
          <w:rFonts w:ascii="Arial" w:eastAsia="Yu Mincho" w:hAnsi="Arial" w:cs="Arial"/>
          <w:b/>
          <w:bCs/>
          <w:lang w:eastAsia="ja-JP"/>
        </w:rPr>
        <w:tab/>
        <w:t>The U2U-like SRAP method, such as the local ID pair of the remote UE and the first relay UE, can be used for the data forwarding between the remote UE and the first relay UE.</w:t>
      </w:r>
    </w:p>
    <w:p w14:paraId="4A9A0515" w14:textId="7D53843E" w:rsidR="00BE640D" w:rsidRPr="009015AF" w:rsidRDefault="00BE640D" w:rsidP="00BE640D">
      <w:pPr>
        <w:spacing w:after="120"/>
        <w:rPr>
          <w:rFonts w:ascii="Arial" w:eastAsia="Yu Mincho" w:hAnsi="Arial" w:cs="Arial"/>
          <w:b/>
          <w:bCs/>
          <w:lang w:eastAsia="ja-JP"/>
        </w:rPr>
      </w:pPr>
      <w:r w:rsidRPr="009015AF">
        <w:rPr>
          <w:rFonts w:ascii="Arial" w:eastAsia="Yu Mincho" w:hAnsi="Arial" w:cs="Arial"/>
          <w:b/>
          <w:bCs/>
          <w:lang w:eastAsia="ja-JP"/>
        </w:rPr>
        <w:t>Proposal-</w:t>
      </w:r>
      <w:r w:rsidR="003A3E58">
        <w:rPr>
          <w:rFonts w:ascii="Arial" w:eastAsia="Yu Mincho" w:hAnsi="Arial" w:cs="Arial"/>
          <w:b/>
          <w:bCs/>
          <w:lang w:eastAsia="ja-JP"/>
        </w:rPr>
        <w:t>6</w:t>
      </w:r>
      <w:r w:rsidRPr="009015AF">
        <w:rPr>
          <w:rFonts w:ascii="Arial" w:eastAsia="Yu Mincho" w:hAnsi="Arial" w:cs="Arial"/>
          <w:b/>
          <w:bCs/>
          <w:lang w:eastAsia="ja-JP"/>
        </w:rPr>
        <w:t>:</w:t>
      </w:r>
      <w:r w:rsidRPr="009015AF">
        <w:rPr>
          <w:rFonts w:ascii="Arial" w:eastAsia="Yu Mincho" w:hAnsi="Arial" w:cs="Arial"/>
          <w:b/>
          <w:bCs/>
          <w:lang w:eastAsia="ja-JP"/>
        </w:rPr>
        <w:tab/>
        <w:t xml:space="preserve">The U2N-like SRAP method, wherein only the local ID of the remote UE is used, can be used for the data forwarding between the last relay UE and the </w:t>
      </w:r>
      <w:proofErr w:type="spellStart"/>
      <w:r w:rsidRPr="009015AF">
        <w:rPr>
          <w:rFonts w:ascii="Arial" w:eastAsia="Yu Mincho" w:hAnsi="Arial" w:cs="Arial"/>
          <w:b/>
          <w:bCs/>
          <w:lang w:eastAsia="ja-JP"/>
        </w:rPr>
        <w:t>gNB</w:t>
      </w:r>
      <w:proofErr w:type="spellEnd"/>
      <w:r w:rsidRPr="009015AF">
        <w:rPr>
          <w:rFonts w:ascii="Arial" w:eastAsia="Yu Mincho" w:hAnsi="Arial" w:cs="Arial"/>
          <w:b/>
          <w:bCs/>
          <w:lang w:eastAsia="ja-JP"/>
        </w:rPr>
        <w:t>.</w:t>
      </w:r>
    </w:p>
    <w:p w14:paraId="4363949D" w14:textId="77777777" w:rsidR="00BE640D" w:rsidRPr="009015AF" w:rsidRDefault="00BE640D" w:rsidP="00185F0E">
      <w:pPr>
        <w:spacing w:after="120"/>
        <w:rPr>
          <w:rFonts w:cs="Arial"/>
          <w:b/>
          <w:lang w:eastAsia="zh-CN"/>
        </w:rPr>
      </w:pPr>
    </w:p>
    <w:p w14:paraId="068C9F6A" w14:textId="240E95A6" w:rsidR="00191C6B" w:rsidRPr="009015AF" w:rsidRDefault="00C806BF" w:rsidP="00191C6B">
      <w:pPr>
        <w:pStyle w:val="Heading2"/>
        <w:tabs>
          <w:tab w:val="clear" w:pos="1001"/>
        </w:tabs>
        <w:ind w:left="576"/>
      </w:pPr>
      <w:r w:rsidRPr="009015AF">
        <w:rPr>
          <w:iCs/>
          <w:szCs w:val="20"/>
        </w:rPr>
        <w:t xml:space="preserve">Link failure handling </w:t>
      </w:r>
    </w:p>
    <w:p w14:paraId="01F9DECE" w14:textId="420B4356" w:rsidR="005918ED" w:rsidRPr="009015AF" w:rsidRDefault="005918ED" w:rsidP="008541D9">
      <w:pPr>
        <w:spacing w:after="120"/>
        <w:rPr>
          <w:rFonts w:ascii="Arial" w:hAnsi="Arial" w:cs="Arial"/>
        </w:rPr>
      </w:pPr>
      <w:bookmarkStart w:id="2" w:name="_Hlk171519747"/>
      <w:r w:rsidRPr="009015AF">
        <w:rPr>
          <w:rFonts w:ascii="Arial" w:hAnsi="Arial" w:cs="Arial"/>
        </w:rPr>
        <w:t xml:space="preserve">In Rel17 U2N relay, the remote UE triggers the RRC re-establishment procedure when detecting PC5 RLF and it can suspend RLM if it is connected to </w:t>
      </w:r>
      <w:proofErr w:type="spellStart"/>
      <w:r w:rsidRPr="009015AF">
        <w:rPr>
          <w:rFonts w:ascii="Arial" w:hAnsi="Arial" w:cs="Arial"/>
        </w:rPr>
        <w:t>gNB</w:t>
      </w:r>
      <w:proofErr w:type="spellEnd"/>
      <w:r w:rsidRPr="009015AF">
        <w:rPr>
          <w:rFonts w:ascii="Arial" w:hAnsi="Arial" w:cs="Arial"/>
        </w:rPr>
        <w:t xml:space="preserve"> via relay UE. This basic principle of Rel-17 U2N relay PC5 failure handling may be applicable to multi-hop case.   </w:t>
      </w:r>
    </w:p>
    <w:p w14:paraId="19EA3E60" w14:textId="4BDF9BC5" w:rsidR="005918ED" w:rsidRPr="009015AF" w:rsidRDefault="005918ED" w:rsidP="005918ED">
      <w:pPr>
        <w:spacing w:after="120"/>
        <w:rPr>
          <w:rFonts w:ascii="Arial" w:eastAsia="Yu Mincho" w:hAnsi="Arial" w:cs="Arial"/>
          <w:b/>
          <w:bCs/>
          <w:lang w:eastAsia="ja-JP"/>
        </w:rPr>
      </w:pPr>
      <w:r w:rsidRPr="009015AF">
        <w:rPr>
          <w:rFonts w:ascii="Arial" w:eastAsia="Yu Mincho" w:hAnsi="Arial" w:cs="Arial"/>
          <w:b/>
          <w:bCs/>
          <w:lang w:eastAsia="ja-JP"/>
        </w:rPr>
        <w:t xml:space="preserve">Proposal </w:t>
      </w:r>
      <w:r w:rsidR="003A3E58">
        <w:rPr>
          <w:rFonts w:ascii="Arial" w:eastAsia="Yu Mincho" w:hAnsi="Arial" w:cs="Arial"/>
          <w:b/>
          <w:bCs/>
          <w:lang w:eastAsia="ja-JP"/>
        </w:rPr>
        <w:t>7</w:t>
      </w:r>
      <w:r w:rsidRPr="009015AF">
        <w:rPr>
          <w:rFonts w:ascii="Arial" w:eastAsia="Yu Mincho" w:hAnsi="Arial" w:cs="Arial"/>
          <w:b/>
          <w:bCs/>
          <w:lang w:eastAsia="ja-JP"/>
        </w:rPr>
        <w:t>:</w:t>
      </w:r>
      <w:r w:rsidRPr="009015AF">
        <w:rPr>
          <w:rFonts w:ascii="Arial" w:eastAsia="Yu Mincho" w:hAnsi="Arial" w:cs="Arial"/>
          <w:b/>
          <w:bCs/>
          <w:lang w:eastAsia="ja-JP"/>
        </w:rPr>
        <w:tab/>
        <w:t>For PC5 Link failure handling of Remote UE,</w:t>
      </w:r>
      <w:r w:rsidRPr="009015AF">
        <w:t xml:space="preserve"> </w:t>
      </w:r>
      <w:r w:rsidRPr="009015AF">
        <w:rPr>
          <w:rFonts w:ascii="Arial" w:eastAsia="Yu Mincho" w:hAnsi="Arial" w:cs="Arial"/>
          <w:b/>
          <w:bCs/>
          <w:lang w:eastAsia="ja-JP"/>
        </w:rPr>
        <w:t xml:space="preserve">this basic principle of Rel-17 U2N relay PC5 failure handling applies to multi-hop case. </w:t>
      </w:r>
    </w:p>
    <w:p w14:paraId="4E3F2D5B" w14:textId="77777777" w:rsidR="005918ED" w:rsidRPr="009015AF" w:rsidRDefault="005918ED" w:rsidP="005918ED">
      <w:pPr>
        <w:spacing w:after="120"/>
        <w:rPr>
          <w:rFonts w:ascii="Arial" w:hAnsi="Arial" w:cs="Arial"/>
        </w:rPr>
      </w:pPr>
    </w:p>
    <w:p w14:paraId="39CCB289" w14:textId="77777777" w:rsidR="005918ED" w:rsidRPr="009015AF" w:rsidRDefault="005918ED" w:rsidP="008541D9">
      <w:pPr>
        <w:spacing w:after="120"/>
        <w:rPr>
          <w:rFonts w:ascii="Arial" w:hAnsi="Arial" w:cs="Arial"/>
        </w:rPr>
      </w:pPr>
      <w:r w:rsidRPr="009015AF">
        <w:rPr>
          <w:rFonts w:ascii="Arial" w:hAnsi="Arial" w:cs="Arial"/>
        </w:rPr>
        <w:t xml:space="preserve">In addition, in Rel17 U2N relay, the radio link failure of relay UE will trigger the notification message transfer or PC5 link release. For the case of multi-hop, we believe, any PC5 radio link failure of intermediate relay UE(s) can lead to the suspension of the multi-hop path. </w:t>
      </w:r>
    </w:p>
    <w:p w14:paraId="39845494" w14:textId="77777777" w:rsidR="005918ED" w:rsidRPr="009015AF" w:rsidRDefault="005918ED" w:rsidP="008541D9">
      <w:pPr>
        <w:spacing w:after="120"/>
        <w:rPr>
          <w:rFonts w:ascii="Arial" w:hAnsi="Arial" w:cs="Arial"/>
        </w:rPr>
      </w:pPr>
    </w:p>
    <w:p w14:paraId="53E70BF8" w14:textId="0F27CE24" w:rsidR="005918ED" w:rsidRPr="009015AF" w:rsidRDefault="005918ED" w:rsidP="008541D9">
      <w:pPr>
        <w:spacing w:after="120"/>
        <w:rPr>
          <w:rFonts w:ascii="Arial" w:hAnsi="Arial" w:cs="Arial"/>
        </w:rPr>
      </w:pPr>
      <w:r w:rsidRPr="009015AF">
        <w:rPr>
          <w:rFonts w:ascii="Arial" w:eastAsia="Yu Mincho" w:hAnsi="Arial" w:cs="Arial"/>
          <w:b/>
          <w:bCs/>
          <w:lang w:eastAsia="ja-JP"/>
        </w:rPr>
        <w:t xml:space="preserve">Proposal </w:t>
      </w:r>
      <w:r w:rsidR="003A3E58">
        <w:rPr>
          <w:rFonts w:ascii="Arial" w:eastAsia="Yu Mincho" w:hAnsi="Arial" w:cs="Arial"/>
          <w:b/>
          <w:bCs/>
          <w:lang w:eastAsia="ja-JP"/>
        </w:rPr>
        <w:t>8</w:t>
      </w:r>
      <w:r w:rsidRPr="009015AF">
        <w:rPr>
          <w:rFonts w:ascii="Arial" w:eastAsia="Yu Mincho" w:hAnsi="Arial" w:cs="Arial"/>
          <w:b/>
          <w:bCs/>
          <w:lang w:eastAsia="ja-JP"/>
        </w:rPr>
        <w:t>:</w:t>
      </w:r>
      <w:r w:rsidRPr="009015AF">
        <w:rPr>
          <w:rFonts w:ascii="Arial" w:eastAsia="Yu Mincho" w:hAnsi="Arial" w:cs="Arial"/>
          <w:b/>
          <w:bCs/>
          <w:lang w:eastAsia="ja-JP"/>
        </w:rPr>
        <w:tab/>
      </w:r>
      <w:r w:rsidRPr="009015AF">
        <w:rPr>
          <w:rFonts w:ascii="Arial" w:hAnsi="Arial" w:cs="Arial"/>
          <w:b/>
          <w:bCs/>
        </w:rPr>
        <w:t>Any PC5 radio link failure of intermediate relay UE(s) can lead to the suspension of the multi-hop path.</w:t>
      </w:r>
    </w:p>
    <w:p w14:paraId="46021EA5" w14:textId="77777777" w:rsidR="00A95A61" w:rsidRPr="009015AF" w:rsidRDefault="00A95A61" w:rsidP="00226E62">
      <w:pPr>
        <w:spacing w:after="120"/>
        <w:rPr>
          <w:rFonts w:ascii="Arial" w:eastAsia="Yu Mincho" w:hAnsi="Arial" w:cs="Arial"/>
          <w:b/>
          <w:bCs/>
          <w:lang w:eastAsia="ja-JP"/>
        </w:rPr>
      </w:pPr>
    </w:p>
    <w:bookmarkEnd w:id="2"/>
    <w:p w14:paraId="26904A87" w14:textId="0734DA4A" w:rsidR="00B4038A" w:rsidRPr="009015AF" w:rsidRDefault="00B4038A" w:rsidP="00B4038A">
      <w:pPr>
        <w:pStyle w:val="Heading1"/>
        <w:rPr>
          <w:rFonts w:cs="Arial"/>
        </w:rPr>
      </w:pPr>
      <w:r w:rsidRPr="009015AF">
        <w:rPr>
          <w:rFonts w:cs="Arial"/>
        </w:rPr>
        <w:t>Conclusion</w:t>
      </w:r>
      <w:r w:rsidR="001F75BA" w:rsidRPr="009015AF">
        <w:rPr>
          <w:rFonts w:cs="Arial"/>
        </w:rPr>
        <w:t xml:space="preserve"> and Proposal</w:t>
      </w:r>
    </w:p>
    <w:p w14:paraId="43B5EFB2" w14:textId="3DBD9B33" w:rsidR="00EA4443" w:rsidRDefault="00B4038A" w:rsidP="004A4913">
      <w:pPr>
        <w:rPr>
          <w:rFonts w:ascii="Arial" w:hAnsi="Arial" w:cs="Arial"/>
          <w:sz w:val="22"/>
          <w:szCs w:val="22"/>
        </w:rPr>
      </w:pPr>
      <w:r w:rsidRPr="009015AF">
        <w:rPr>
          <w:rFonts w:ascii="Arial" w:hAnsi="Arial" w:cs="Arial"/>
          <w:sz w:val="22"/>
          <w:szCs w:val="22"/>
        </w:rPr>
        <w:t>We have the following proposals:</w:t>
      </w:r>
    </w:p>
    <w:p w14:paraId="269A5724" w14:textId="77777777" w:rsidR="003A3E58" w:rsidRDefault="003A3E58" w:rsidP="003A3E58">
      <w:pPr>
        <w:spacing w:after="120"/>
        <w:rPr>
          <w:rFonts w:ascii="Arial" w:eastAsia="Yu Mincho" w:hAnsi="Arial" w:cs="Arial"/>
          <w:b/>
          <w:bCs/>
          <w:lang w:eastAsia="ja-JP"/>
        </w:rPr>
      </w:pPr>
    </w:p>
    <w:p w14:paraId="202686F4" w14:textId="2C85DDCA" w:rsidR="003A3E58" w:rsidRDefault="003A3E58" w:rsidP="003A3E58">
      <w:pPr>
        <w:spacing w:after="120"/>
        <w:rPr>
          <w:rFonts w:ascii="Arial" w:eastAsia="Yu Mincho" w:hAnsi="Arial" w:cs="Arial"/>
          <w:b/>
          <w:bCs/>
          <w:lang w:eastAsia="ja-JP"/>
        </w:rPr>
      </w:pPr>
      <w:r w:rsidRPr="000B4568">
        <w:rPr>
          <w:rFonts w:ascii="Arial" w:eastAsia="Yu Mincho" w:hAnsi="Arial" w:cs="Arial"/>
          <w:b/>
          <w:bCs/>
          <w:lang w:eastAsia="ja-JP"/>
        </w:rPr>
        <w:t xml:space="preserve">Proposal-1: Immediate first UL RRC messages forwarding at the first Relay UE and intermediate Relay UE is supported, when they are </w:t>
      </w:r>
      <w:r w:rsidRPr="00A847FF">
        <w:rPr>
          <w:rFonts w:ascii="Arial" w:eastAsia="Yu Mincho" w:hAnsi="Arial" w:cs="Arial"/>
          <w:b/>
          <w:bCs/>
          <w:lang w:eastAsia="ja-JP"/>
        </w:rPr>
        <w:t>not in RRC_CONNECTED</w:t>
      </w:r>
      <w:r w:rsidRPr="000B4568">
        <w:rPr>
          <w:rFonts w:ascii="Arial" w:eastAsia="Yu Mincho" w:hAnsi="Arial" w:cs="Arial"/>
          <w:b/>
          <w:bCs/>
          <w:lang w:eastAsia="ja-JP"/>
        </w:rPr>
        <w:t xml:space="preserve"> state</w:t>
      </w:r>
    </w:p>
    <w:p w14:paraId="1F344AC6" w14:textId="36ACD6B4" w:rsidR="003A3E58" w:rsidRPr="009015AF" w:rsidRDefault="003A3E58" w:rsidP="003A3E58">
      <w:pPr>
        <w:spacing w:after="120"/>
        <w:rPr>
          <w:rFonts w:ascii="Arial" w:hAnsi="Arial" w:cs="Arial"/>
        </w:rPr>
      </w:pPr>
      <w:r w:rsidRPr="009015AF">
        <w:rPr>
          <w:rFonts w:ascii="Arial" w:eastAsia="Yu Mincho" w:hAnsi="Arial" w:cs="Arial"/>
          <w:b/>
          <w:bCs/>
          <w:lang w:eastAsia="ja-JP"/>
        </w:rPr>
        <w:t xml:space="preserve">Proposal </w:t>
      </w:r>
      <w:r>
        <w:rPr>
          <w:rFonts w:ascii="Arial" w:eastAsia="Yu Mincho" w:hAnsi="Arial" w:cs="Arial"/>
          <w:b/>
          <w:bCs/>
          <w:lang w:eastAsia="ja-JP"/>
        </w:rPr>
        <w:t>2</w:t>
      </w:r>
      <w:r w:rsidRPr="009015AF">
        <w:rPr>
          <w:rFonts w:ascii="Arial" w:eastAsia="Yu Mincho" w:hAnsi="Arial" w:cs="Arial"/>
          <w:b/>
          <w:bCs/>
          <w:lang w:eastAsia="ja-JP"/>
        </w:rPr>
        <w:t>:</w:t>
      </w:r>
      <w:r w:rsidRPr="009015AF">
        <w:rPr>
          <w:rFonts w:ascii="Arial" w:eastAsia="Yu Mincho" w:hAnsi="Arial" w:cs="Arial"/>
          <w:b/>
          <w:bCs/>
          <w:lang w:eastAsia="ja-JP"/>
        </w:rPr>
        <w:tab/>
      </w:r>
      <w:r>
        <w:rPr>
          <w:rFonts w:ascii="Arial" w:eastAsia="Yu Mincho" w:hAnsi="Arial" w:cs="Arial"/>
          <w:b/>
          <w:bCs/>
          <w:lang w:eastAsia="ja-JP"/>
        </w:rPr>
        <w:t xml:space="preserve">The destination of </w:t>
      </w:r>
      <w:r w:rsidRPr="00DA0DB4">
        <w:rPr>
          <w:rFonts w:ascii="Arial" w:eastAsia="Yu Mincho" w:hAnsi="Arial" w:cs="Arial"/>
          <w:b/>
          <w:bCs/>
          <w:lang w:eastAsia="ja-JP"/>
        </w:rPr>
        <w:t>on demand SIB request</w:t>
      </w:r>
      <w:r>
        <w:rPr>
          <w:rFonts w:ascii="Arial" w:eastAsia="Yu Mincho" w:hAnsi="Arial" w:cs="Arial"/>
          <w:b/>
          <w:bCs/>
          <w:lang w:eastAsia="ja-JP"/>
        </w:rPr>
        <w:t xml:space="preserve"> message</w:t>
      </w:r>
      <w:r w:rsidR="00BC23D8">
        <w:rPr>
          <w:rFonts w:ascii="Arial" w:eastAsia="Yu Mincho" w:hAnsi="Arial" w:cs="Arial"/>
          <w:b/>
          <w:bCs/>
          <w:lang w:eastAsia="ja-JP"/>
        </w:rPr>
        <w:t xml:space="preserve"> (</w:t>
      </w:r>
      <w:r w:rsidR="00BC23D8" w:rsidRPr="003C20D4">
        <w:rPr>
          <w:rFonts w:ascii="Arial" w:hAnsi="Arial" w:cs="Arial"/>
          <w:b/>
          <w:bCs/>
        </w:rPr>
        <w:t>Remote UE ID</w:t>
      </w:r>
      <w:r w:rsidR="00BC23D8">
        <w:rPr>
          <w:rFonts w:ascii="Arial" w:eastAsia="Yu Mincho" w:hAnsi="Arial" w:cs="Arial"/>
          <w:b/>
          <w:bCs/>
          <w:lang w:eastAsia="ja-JP"/>
        </w:rPr>
        <w:t>)</w:t>
      </w:r>
      <w:r>
        <w:rPr>
          <w:rFonts w:ascii="Arial" w:eastAsia="Yu Mincho" w:hAnsi="Arial" w:cs="Arial"/>
          <w:b/>
          <w:bCs/>
          <w:lang w:eastAsia="ja-JP"/>
        </w:rPr>
        <w:t xml:space="preserve"> can be included in the </w:t>
      </w:r>
      <w:r w:rsidRPr="00DA0DB4">
        <w:rPr>
          <w:rFonts w:ascii="Arial" w:eastAsia="Yu Mincho" w:hAnsi="Arial" w:cs="Arial"/>
          <w:b/>
          <w:bCs/>
          <w:lang w:eastAsia="ja-JP"/>
        </w:rPr>
        <w:t>on demand SIB request</w:t>
      </w:r>
      <w:r>
        <w:rPr>
          <w:rFonts w:ascii="Arial" w:eastAsia="Yu Mincho" w:hAnsi="Arial" w:cs="Arial"/>
          <w:b/>
          <w:bCs/>
          <w:lang w:eastAsia="ja-JP"/>
        </w:rPr>
        <w:t xml:space="preserve"> message over PC5 RRC for Remote UE</w:t>
      </w:r>
      <w:r w:rsidRPr="009015AF">
        <w:rPr>
          <w:rFonts w:ascii="Arial" w:eastAsia="Yu Mincho" w:hAnsi="Arial" w:cs="Arial"/>
          <w:b/>
          <w:bCs/>
          <w:lang w:eastAsia="ja-JP"/>
        </w:rPr>
        <w:t xml:space="preserve">. </w:t>
      </w:r>
    </w:p>
    <w:p w14:paraId="0CEB6BF4" w14:textId="77777777" w:rsidR="003A3E58" w:rsidRDefault="003A3E58" w:rsidP="003A3E58">
      <w:pPr>
        <w:spacing w:after="120"/>
        <w:rPr>
          <w:rFonts w:ascii="Arial" w:eastAsia="Yu Mincho" w:hAnsi="Arial" w:cs="Arial"/>
          <w:b/>
          <w:bCs/>
          <w:lang w:eastAsia="ja-JP"/>
        </w:rPr>
      </w:pPr>
      <w:r w:rsidRPr="009015AF">
        <w:rPr>
          <w:rFonts w:ascii="Arial" w:eastAsia="Yu Mincho" w:hAnsi="Arial" w:cs="Arial"/>
          <w:b/>
          <w:bCs/>
          <w:lang w:eastAsia="ja-JP"/>
        </w:rPr>
        <w:t xml:space="preserve">Proposal </w:t>
      </w:r>
      <w:r>
        <w:rPr>
          <w:rFonts w:ascii="Arial" w:eastAsia="Yu Mincho" w:hAnsi="Arial" w:cs="Arial"/>
          <w:b/>
          <w:bCs/>
          <w:lang w:eastAsia="ja-JP"/>
        </w:rPr>
        <w:t>3</w:t>
      </w:r>
      <w:r w:rsidRPr="009015AF">
        <w:rPr>
          <w:rFonts w:ascii="Arial" w:eastAsia="Yu Mincho" w:hAnsi="Arial" w:cs="Arial"/>
          <w:b/>
          <w:bCs/>
          <w:lang w:eastAsia="ja-JP"/>
        </w:rPr>
        <w:t>:</w:t>
      </w:r>
      <w:r w:rsidRPr="009015AF">
        <w:rPr>
          <w:rFonts w:ascii="Arial" w:eastAsia="Yu Mincho" w:hAnsi="Arial" w:cs="Arial"/>
          <w:b/>
          <w:bCs/>
          <w:lang w:eastAsia="ja-JP"/>
        </w:rPr>
        <w:tab/>
      </w:r>
      <w:r>
        <w:rPr>
          <w:rFonts w:ascii="Arial" w:eastAsia="Yu Mincho" w:hAnsi="Arial" w:cs="Arial"/>
          <w:b/>
          <w:bCs/>
          <w:lang w:eastAsia="ja-JP"/>
        </w:rPr>
        <w:t>T</w:t>
      </w:r>
      <w:r w:rsidRPr="003A3E58">
        <w:rPr>
          <w:rFonts w:ascii="Arial" w:eastAsia="Yu Mincho" w:hAnsi="Arial" w:cs="Arial"/>
          <w:b/>
          <w:bCs/>
          <w:lang w:eastAsia="ja-JP"/>
        </w:rPr>
        <w:t xml:space="preserve">he intermediate Relay UE </w:t>
      </w:r>
      <w:r>
        <w:rPr>
          <w:rFonts w:ascii="Arial" w:eastAsia="Yu Mincho" w:hAnsi="Arial" w:cs="Arial"/>
          <w:b/>
          <w:bCs/>
          <w:lang w:eastAsia="ja-JP"/>
        </w:rPr>
        <w:t>is allowed to provide the request SIBs to the Remote UE if there is a valid version of the request SIBs</w:t>
      </w:r>
      <w:r w:rsidRPr="009015AF">
        <w:rPr>
          <w:rFonts w:ascii="Arial" w:eastAsia="Yu Mincho" w:hAnsi="Arial" w:cs="Arial"/>
          <w:b/>
          <w:bCs/>
          <w:lang w:eastAsia="ja-JP"/>
        </w:rPr>
        <w:t>.</w:t>
      </w:r>
    </w:p>
    <w:p w14:paraId="3E992870" w14:textId="77777777" w:rsidR="003A3E58" w:rsidRPr="009015AF" w:rsidRDefault="003A3E58" w:rsidP="003A3E58">
      <w:pPr>
        <w:spacing w:after="120"/>
        <w:rPr>
          <w:rFonts w:ascii="Arial" w:hAnsi="Arial" w:cs="Arial"/>
        </w:rPr>
      </w:pPr>
      <w:r w:rsidRPr="009015AF">
        <w:rPr>
          <w:rFonts w:ascii="Arial" w:eastAsia="Yu Mincho" w:hAnsi="Arial" w:cs="Arial"/>
          <w:b/>
          <w:bCs/>
          <w:lang w:eastAsia="ja-JP"/>
        </w:rPr>
        <w:lastRenderedPageBreak/>
        <w:t xml:space="preserve">Proposal </w:t>
      </w:r>
      <w:r>
        <w:rPr>
          <w:rFonts w:ascii="Arial" w:eastAsia="Yu Mincho" w:hAnsi="Arial" w:cs="Arial"/>
          <w:b/>
          <w:bCs/>
          <w:lang w:eastAsia="ja-JP"/>
        </w:rPr>
        <w:t>4</w:t>
      </w:r>
      <w:r w:rsidRPr="009015AF">
        <w:rPr>
          <w:rFonts w:ascii="Arial" w:eastAsia="Yu Mincho" w:hAnsi="Arial" w:cs="Arial"/>
          <w:b/>
          <w:bCs/>
          <w:lang w:eastAsia="ja-JP"/>
        </w:rPr>
        <w:t>:</w:t>
      </w:r>
      <w:r w:rsidRPr="009015AF">
        <w:rPr>
          <w:rFonts w:ascii="Arial" w:eastAsia="Yu Mincho" w:hAnsi="Arial" w:cs="Arial"/>
          <w:b/>
          <w:bCs/>
          <w:lang w:eastAsia="ja-JP"/>
        </w:rPr>
        <w:tab/>
      </w:r>
      <w:r>
        <w:rPr>
          <w:rFonts w:ascii="Arial" w:eastAsia="Yu Mincho" w:hAnsi="Arial" w:cs="Arial"/>
          <w:b/>
          <w:bCs/>
          <w:lang w:eastAsia="ja-JP"/>
        </w:rPr>
        <w:t>T</w:t>
      </w:r>
      <w:r w:rsidRPr="003A3E58">
        <w:rPr>
          <w:rFonts w:ascii="Arial" w:eastAsia="Yu Mincho" w:hAnsi="Arial" w:cs="Arial"/>
          <w:b/>
          <w:bCs/>
          <w:lang w:eastAsia="ja-JP"/>
        </w:rPr>
        <w:t>he intermediate Relay UE continue</w:t>
      </w:r>
      <w:r>
        <w:rPr>
          <w:rFonts w:ascii="Arial" w:eastAsia="Yu Mincho" w:hAnsi="Arial" w:cs="Arial"/>
          <w:b/>
          <w:bCs/>
          <w:lang w:eastAsia="ja-JP"/>
        </w:rPr>
        <w:t>s</w:t>
      </w:r>
      <w:r w:rsidRPr="003A3E58">
        <w:rPr>
          <w:rFonts w:ascii="Arial" w:eastAsia="Yu Mincho" w:hAnsi="Arial" w:cs="Arial"/>
          <w:b/>
          <w:bCs/>
          <w:lang w:eastAsia="ja-JP"/>
        </w:rPr>
        <w:t xml:space="preserve"> to further forward the SIB request message to its parent Relay UE </w:t>
      </w:r>
      <w:r>
        <w:rPr>
          <w:rFonts w:ascii="Arial" w:eastAsia="Yu Mincho" w:hAnsi="Arial" w:cs="Arial"/>
          <w:b/>
          <w:bCs/>
          <w:lang w:eastAsia="ja-JP"/>
        </w:rPr>
        <w:t xml:space="preserve">if </w:t>
      </w:r>
      <w:r w:rsidRPr="003A3E58">
        <w:rPr>
          <w:rFonts w:ascii="Arial" w:eastAsia="Yu Mincho" w:hAnsi="Arial" w:cs="Arial"/>
          <w:b/>
          <w:bCs/>
          <w:lang w:eastAsia="ja-JP"/>
        </w:rPr>
        <w:t>the intermediate Relay UE only holds a subset of the SIBs requested by the Remote UE</w:t>
      </w:r>
      <w:r w:rsidRPr="009015AF">
        <w:rPr>
          <w:rFonts w:ascii="Arial" w:eastAsia="Yu Mincho" w:hAnsi="Arial" w:cs="Arial"/>
          <w:b/>
          <w:bCs/>
          <w:lang w:eastAsia="ja-JP"/>
        </w:rPr>
        <w:t>.</w:t>
      </w:r>
    </w:p>
    <w:p w14:paraId="08C1D9DB" w14:textId="1445D65D" w:rsidR="003A3E58" w:rsidRPr="009015AF" w:rsidRDefault="003A3E58" w:rsidP="003A3E58">
      <w:pPr>
        <w:spacing w:after="120"/>
        <w:rPr>
          <w:rFonts w:ascii="Arial" w:eastAsia="Yu Mincho" w:hAnsi="Arial" w:cs="Arial"/>
          <w:b/>
          <w:bCs/>
          <w:lang w:eastAsia="ja-JP"/>
        </w:rPr>
      </w:pPr>
      <w:r w:rsidRPr="009015AF">
        <w:rPr>
          <w:rFonts w:ascii="Arial" w:eastAsia="Yu Mincho" w:hAnsi="Arial" w:cs="Arial"/>
          <w:b/>
          <w:bCs/>
          <w:lang w:eastAsia="ja-JP"/>
        </w:rPr>
        <w:t>Proposal-</w:t>
      </w:r>
      <w:r>
        <w:rPr>
          <w:rFonts w:ascii="Arial" w:eastAsia="Yu Mincho" w:hAnsi="Arial" w:cs="Arial"/>
          <w:b/>
          <w:bCs/>
          <w:lang w:eastAsia="ja-JP"/>
        </w:rPr>
        <w:t>5</w:t>
      </w:r>
      <w:r w:rsidRPr="009015AF">
        <w:rPr>
          <w:rFonts w:ascii="Arial" w:eastAsia="Yu Mincho" w:hAnsi="Arial" w:cs="Arial"/>
          <w:b/>
          <w:bCs/>
          <w:lang w:eastAsia="ja-JP"/>
        </w:rPr>
        <w:t>:</w:t>
      </w:r>
      <w:r w:rsidRPr="009015AF">
        <w:rPr>
          <w:rFonts w:ascii="Arial" w:eastAsia="Yu Mincho" w:hAnsi="Arial" w:cs="Arial"/>
          <w:b/>
          <w:bCs/>
          <w:lang w:eastAsia="ja-JP"/>
        </w:rPr>
        <w:tab/>
        <w:t>The U2U-like SRAP method, such as the local ID pair of the remote UE and the first relay UE, can be used for the data forwarding between the remote UE and the first relay UE.</w:t>
      </w:r>
    </w:p>
    <w:p w14:paraId="0FCF674D" w14:textId="77777777" w:rsidR="003A3E58" w:rsidRPr="009015AF" w:rsidRDefault="003A3E58" w:rsidP="003A3E58">
      <w:pPr>
        <w:spacing w:after="120"/>
        <w:rPr>
          <w:rFonts w:ascii="Arial" w:eastAsia="Yu Mincho" w:hAnsi="Arial" w:cs="Arial"/>
          <w:b/>
          <w:bCs/>
          <w:lang w:eastAsia="ja-JP"/>
        </w:rPr>
      </w:pPr>
      <w:r w:rsidRPr="009015AF">
        <w:rPr>
          <w:rFonts w:ascii="Arial" w:eastAsia="Yu Mincho" w:hAnsi="Arial" w:cs="Arial"/>
          <w:b/>
          <w:bCs/>
          <w:lang w:eastAsia="ja-JP"/>
        </w:rPr>
        <w:t>Proposal-</w:t>
      </w:r>
      <w:r>
        <w:rPr>
          <w:rFonts w:ascii="Arial" w:eastAsia="Yu Mincho" w:hAnsi="Arial" w:cs="Arial"/>
          <w:b/>
          <w:bCs/>
          <w:lang w:eastAsia="ja-JP"/>
        </w:rPr>
        <w:t>6</w:t>
      </w:r>
      <w:r w:rsidRPr="009015AF">
        <w:rPr>
          <w:rFonts w:ascii="Arial" w:eastAsia="Yu Mincho" w:hAnsi="Arial" w:cs="Arial"/>
          <w:b/>
          <w:bCs/>
          <w:lang w:eastAsia="ja-JP"/>
        </w:rPr>
        <w:t>:</w:t>
      </w:r>
      <w:r w:rsidRPr="009015AF">
        <w:rPr>
          <w:rFonts w:ascii="Arial" w:eastAsia="Yu Mincho" w:hAnsi="Arial" w:cs="Arial"/>
          <w:b/>
          <w:bCs/>
          <w:lang w:eastAsia="ja-JP"/>
        </w:rPr>
        <w:tab/>
        <w:t xml:space="preserve">The U2N-like SRAP method, wherein only the local ID of the remote UE is used, can be used for the data forwarding between the last relay UE and the </w:t>
      </w:r>
      <w:proofErr w:type="spellStart"/>
      <w:r w:rsidRPr="009015AF">
        <w:rPr>
          <w:rFonts w:ascii="Arial" w:eastAsia="Yu Mincho" w:hAnsi="Arial" w:cs="Arial"/>
          <w:b/>
          <w:bCs/>
          <w:lang w:eastAsia="ja-JP"/>
        </w:rPr>
        <w:t>gNB</w:t>
      </w:r>
      <w:proofErr w:type="spellEnd"/>
      <w:r w:rsidRPr="009015AF">
        <w:rPr>
          <w:rFonts w:ascii="Arial" w:eastAsia="Yu Mincho" w:hAnsi="Arial" w:cs="Arial"/>
          <w:b/>
          <w:bCs/>
          <w:lang w:eastAsia="ja-JP"/>
        </w:rPr>
        <w:t>.</w:t>
      </w:r>
    </w:p>
    <w:p w14:paraId="7F714E29" w14:textId="77777777" w:rsidR="003A3E58" w:rsidRPr="009015AF" w:rsidRDefault="003A3E58" w:rsidP="003A3E58">
      <w:pPr>
        <w:spacing w:after="120"/>
        <w:rPr>
          <w:rFonts w:ascii="Arial" w:eastAsia="Yu Mincho" w:hAnsi="Arial" w:cs="Arial"/>
          <w:b/>
          <w:bCs/>
          <w:lang w:eastAsia="ja-JP"/>
        </w:rPr>
      </w:pPr>
      <w:r w:rsidRPr="009015AF">
        <w:rPr>
          <w:rFonts w:ascii="Arial" w:eastAsia="Yu Mincho" w:hAnsi="Arial" w:cs="Arial"/>
          <w:b/>
          <w:bCs/>
          <w:lang w:eastAsia="ja-JP"/>
        </w:rPr>
        <w:t xml:space="preserve">Proposal </w:t>
      </w:r>
      <w:r>
        <w:rPr>
          <w:rFonts w:ascii="Arial" w:eastAsia="Yu Mincho" w:hAnsi="Arial" w:cs="Arial"/>
          <w:b/>
          <w:bCs/>
          <w:lang w:eastAsia="ja-JP"/>
        </w:rPr>
        <w:t>7</w:t>
      </w:r>
      <w:r w:rsidRPr="009015AF">
        <w:rPr>
          <w:rFonts w:ascii="Arial" w:eastAsia="Yu Mincho" w:hAnsi="Arial" w:cs="Arial"/>
          <w:b/>
          <w:bCs/>
          <w:lang w:eastAsia="ja-JP"/>
        </w:rPr>
        <w:t>:</w:t>
      </w:r>
      <w:r w:rsidRPr="009015AF">
        <w:rPr>
          <w:rFonts w:ascii="Arial" w:eastAsia="Yu Mincho" w:hAnsi="Arial" w:cs="Arial"/>
          <w:b/>
          <w:bCs/>
          <w:lang w:eastAsia="ja-JP"/>
        </w:rPr>
        <w:tab/>
        <w:t>For PC5 Link failure handling of Remote UE,</w:t>
      </w:r>
      <w:r w:rsidRPr="009015AF">
        <w:t xml:space="preserve"> </w:t>
      </w:r>
      <w:r w:rsidRPr="009015AF">
        <w:rPr>
          <w:rFonts w:ascii="Arial" w:eastAsia="Yu Mincho" w:hAnsi="Arial" w:cs="Arial"/>
          <w:b/>
          <w:bCs/>
          <w:lang w:eastAsia="ja-JP"/>
        </w:rPr>
        <w:t xml:space="preserve">this basic principle of Rel-17 U2N relay PC5 failure handling applies to multi-hop case. </w:t>
      </w:r>
    </w:p>
    <w:p w14:paraId="32190301" w14:textId="77777777" w:rsidR="003A3E58" w:rsidRPr="009015AF" w:rsidRDefault="003A3E58" w:rsidP="003A3E58">
      <w:pPr>
        <w:spacing w:after="120"/>
        <w:rPr>
          <w:rFonts w:ascii="Arial" w:hAnsi="Arial" w:cs="Arial"/>
        </w:rPr>
      </w:pPr>
      <w:r w:rsidRPr="009015AF">
        <w:rPr>
          <w:rFonts w:ascii="Arial" w:eastAsia="Yu Mincho" w:hAnsi="Arial" w:cs="Arial"/>
          <w:b/>
          <w:bCs/>
          <w:lang w:eastAsia="ja-JP"/>
        </w:rPr>
        <w:t xml:space="preserve">Proposal </w:t>
      </w:r>
      <w:r>
        <w:rPr>
          <w:rFonts w:ascii="Arial" w:eastAsia="Yu Mincho" w:hAnsi="Arial" w:cs="Arial"/>
          <w:b/>
          <w:bCs/>
          <w:lang w:eastAsia="ja-JP"/>
        </w:rPr>
        <w:t>8</w:t>
      </w:r>
      <w:r w:rsidRPr="009015AF">
        <w:rPr>
          <w:rFonts w:ascii="Arial" w:eastAsia="Yu Mincho" w:hAnsi="Arial" w:cs="Arial"/>
          <w:b/>
          <w:bCs/>
          <w:lang w:eastAsia="ja-JP"/>
        </w:rPr>
        <w:t>:</w:t>
      </w:r>
      <w:r w:rsidRPr="009015AF">
        <w:rPr>
          <w:rFonts w:ascii="Arial" w:eastAsia="Yu Mincho" w:hAnsi="Arial" w:cs="Arial"/>
          <w:b/>
          <w:bCs/>
          <w:lang w:eastAsia="ja-JP"/>
        </w:rPr>
        <w:tab/>
      </w:r>
      <w:r w:rsidRPr="009015AF">
        <w:rPr>
          <w:rFonts w:ascii="Arial" w:hAnsi="Arial" w:cs="Arial"/>
          <w:b/>
          <w:bCs/>
        </w:rPr>
        <w:t>Any PC5 radio link failure of intermediate relay UE(s) can lead to the suspension of the multi-hop path.</w:t>
      </w:r>
    </w:p>
    <w:p w14:paraId="3E958A80" w14:textId="77777777" w:rsidR="004A4913" w:rsidRPr="009015AF" w:rsidRDefault="004A4913" w:rsidP="004A4913">
      <w:pPr>
        <w:rPr>
          <w:rFonts w:ascii="Arial" w:hAnsi="Arial" w:cs="Arial"/>
          <w:b/>
          <w:bCs/>
        </w:rPr>
      </w:pPr>
    </w:p>
    <w:p w14:paraId="1B13E8FD" w14:textId="77777777" w:rsidR="00B4038A" w:rsidRPr="009015AF" w:rsidRDefault="00B4038A" w:rsidP="00B4038A">
      <w:pPr>
        <w:pStyle w:val="Heading1"/>
        <w:rPr>
          <w:rFonts w:cs="Arial"/>
        </w:rPr>
      </w:pPr>
      <w:bookmarkStart w:id="3" w:name="_In-sequence_SDU_delivery"/>
      <w:bookmarkStart w:id="4" w:name="_Ref189809556"/>
      <w:bookmarkStart w:id="5" w:name="_Ref174151459"/>
      <w:bookmarkStart w:id="6" w:name="_Ref450865335"/>
      <w:bookmarkEnd w:id="3"/>
      <w:r w:rsidRPr="009015AF">
        <w:rPr>
          <w:rFonts w:cs="Arial"/>
        </w:rPr>
        <w:t>Reference</w:t>
      </w:r>
      <w:bookmarkEnd w:id="4"/>
      <w:bookmarkEnd w:id="5"/>
      <w:bookmarkEnd w:id="6"/>
    </w:p>
    <w:p w14:paraId="4990DD63" w14:textId="1F820722" w:rsidR="002B5983" w:rsidRPr="00F22D02" w:rsidRDefault="00274C35" w:rsidP="00CC30FE">
      <w:pPr>
        <w:numPr>
          <w:ilvl w:val="0"/>
          <w:numId w:val="11"/>
        </w:numPr>
        <w:rPr>
          <w:rFonts w:ascii="Arial" w:hAnsi="Arial" w:cs="Arial"/>
          <w:i/>
          <w:iCs/>
          <w:szCs w:val="20"/>
          <w:lang w:eastAsia="ko-KR"/>
        </w:rPr>
      </w:pPr>
      <w:r w:rsidRPr="00F22D02">
        <w:rPr>
          <w:rFonts w:ascii="Arial" w:hAnsi="Arial" w:cs="Arial"/>
          <w:i/>
          <w:iCs/>
          <w:szCs w:val="20"/>
          <w:lang w:eastAsia="ko-KR"/>
        </w:rPr>
        <w:t>RAN</w:t>
      </w:r>
      <w:r w:rsidR="007F602D" w:rsidRPr="00F22D02">
        <w:rPr>
          <w:rFonts w:ascii="Arial" w:hAnsi="Arial" w:cs="Arial"/>
          <w:i/>
          <w:iCs/>
          <w:szCs w:val="20"/>
          <w:lang w:eastAsia="ko-KR"/>
        </w:rPr>
        <w:t>2</w:t>
      </w:r>
      <w:r w:rsidRPr="00F22D02">
        <w:rPr>
          <w:rFonts w:ascii="Arial" w:hAnsi="Arial" w:cs="Arial"/>
          <w:i/>
          <w:iCs/>
          <w:szCs w:val="20"/>
          <w:lang w:eastAsia="ko-KR"/>
        </w:rPr>
        <w:t>#1</w:t>
      </w:r>
      <w:r w:rsidR="007F602D" w:rsidRPr="00F22D02">
        <w:rPr>
          <w:rFonts w:ascii="Arial" w:hAnsi="Arial" w:cs="Arial"/>
          <w:i/>
          <w:iCs/>
          <w:szCs w:val="20"/>
          <w:lang w:eastAsia="ko-KR"/>
        </w:rPr>
        <w:t>2</w:t>
      </w:r>
      <w:r w:rsidR="00C41C60" w:rsidRPr="00F22D02">
        <w:rPr>
          <w:rFonts w:ascii="Arial" w:hAnsi="Arial" w:cs="Arial"/>
          <w:i/>
          <w:iCs/>
          <w:szCs w:val="20"/>
          <w:lang w:eastAsia="ko-KR"/>
        </w:rPr>
        <w:t>8</w:t>
      </w:r>
      <w:r w:rsidR="005913C4" w:rsidRPr="00F22D02">
        <w:rPr>
          <w:rFonts w:ascii="Arial" w:hAnsi="Arial" w:cs="Arial"/>
          <w:i/>
          <w:iCs/>
          <w:szCs w:val="20"/>
          <w:lang w:eastAsia="ko-KR"/>
        </w:rPr>
        <w:t xml:space="preserve"> </w:t>
      </w:r>
      <w:r w:rsidR="00F22D02" w:rsidRPr="00F22D02">
        <w:rPr>
          <w:rFonts w:ascii="Arial" w:hAnsi="Arial" w:cs="Arial"/>
          <w:i/>
          <w:iCs/>
          <w:szCs w:val="20"/>
          <w:lang w:eastAsia="ko-KR"/>
        </w:rPr>
        <w:t xml:space="preserve">  </w:t>
      </w:r>
      <w:r w:rsidRPr="00F22D02">
        <w:rPr>
          <w:rFonts w:ascii="Arial" w:hAnsi="Arial" w:cs="Arial"/>
          <w:i/>
          <w:iCs/>
          <w:szCs w:val="20"/>
          <w:lang w:eastAsia="ko-KR"/>
        </w:rPr>
        <w:t>meeting minutes</w:t>
      </w:r>
      <w:r w:rsidR="00BC2895" w:rsidRPr="00F22D02">
        <w:rPr>
          <w:rFonts w:ascii="Arial" w:hAnsi="Arial" w:cs="Arial"/>
          <w:i/>
          <w:iCs/>
          <w:szCs w:val="20"/>
          <w:lang w:eastAsia="ko-KR"/>
        </w:rPr>
        <w:tab/>
      </w:r>
    </w:p>
    <w:p w14:paraId="217E22E4" w14:textId="0DF6E8C7" w:rsidR="00226E62" w:rsidRPr="00F22D02" w:rsidRDefault="00E92884" w:rsidP="00000DA4">
      <w:pPr>
        <w:numPr>
          <w:ilvl w:val="0"/>
          <w:numId w:val="11"/>
        </w:numPr>
        <w:rPr>
          <w:rFonts w:ascii="Arial" w:hAnsi="Arial" w:cs="Arial"/>
          <w:i/>
          <w:iCs/>
          <w:szCs w:val="20"/>
          <w:lang w:eastAsia="ko-KR"/>
        </w:rPr>
      </w:pPr>
      <w:r w:rsidRPr="00F22D02">
        <w:rPr>
          <w:rFonts w:ascii="Arial" w:hAnsi="Arial" w:cs="Arial"/>
          <w:i/>
          <w:iCs/>
          <w:szCs w:val="20"/>
          <w:lang w:eastAsia="ko-KR"/>
        </w:rPr>
        <w:t xml:space="preserve">R2-2410006 </w:t>
      </w:r>
      <w:r w:rsidR="00F22D02" w:rsidRPr="00F22D02">
        <w:rPr>
          <w:rFonts w:ascii="Arial" w:hAnsi="Arial" w:cs="Arial"/>
          <w:i/>
          <w:iCs/>
          <w:szCs w:val="20"/>
          <w:lang w:eastAsia="ko-KR"/>
        </w:rPr>
        <w:t xml:space="preserve"> </w:t>
      </w:r>
      <w:r w:rsidR="007F602D" w:rsidRPr="00F22D02">
        <w:rPr>
          <w:rFonts w:ascii="Arial" w:hAnsi="Arial" w:cs="Arial"/>
          <w:i/>
          <w:iCs/>
          <w:szCs w:val="20"/>
          <w:lang w:eastAsia="ko-KR"/>
        </w:rPr>
        <w:t>Report of [POST127][402][Relay] Multi-hop relay control plane</w:t>
      </w:r>
    </w:p>
    <w:p w14:paraId="5BE5D416" w14:textId="4ECF9E40" w:rsidR="00F22D02" w:rsidRPr="00F22D02" w:rsidRDefault="00F22D02" w:rsidP="00000DA4">
      <w:pPr>
        <w:numPr>
          <w:ilvl w:val="0"/>
          <w:numId w:val="11"/>
        </w:numPr>
        <w:rPr>
          <w:rFonts w:ascii="Arial" w:hAnsi="Arial" w:cs="Arial"/>
          <w:i/>
          <w:iCs/>
          <w:szCs w:val="20"/>
          <w:lang w:eastAsia="ko-KR"/>
        </w:rPr>
      </w:pPr>
      <w:r w:rsidRPr="00F22D02">
        <w:rPr>
          <w:rFonts w:ascii="Arial" w:hAnsi="Arial" w:cs="Arial"/>
          <w:i/>
          <w:iCs/>
          <w:szCs w:val="20"/>
          <w:lang w:eastAsia="ko-KR"/>
        </w:rPr>
        <w:t>R2-25NNNNN Report of [Post128][401][Relay] Control plane baseline solution</w:t>
      </w:r>
    </w:p>
    <w:p w14:paraId="6FFE8A93" w14:textId="5A5856E7" w:rsidR="00512AE5" w:rsidRPr="00F22D02" w:rsidRDefault="00512AE5" w:rsidP="00000DA4">
      <w:pPr>
        <w:numPr>
          <w:ilvl w:val="0"/>
          <w:numId w:val="11"/>
        </w:numPr>
        <w:rPr>
          <w:rFonts w:ascii="Arial" w:hAnsi="Arial" w:cs="Arial"/>
          <w:i/>
          <w:iCs/>
          <w:szCs w:val="20"/>
          <w:lang w:eastAsia="ko-KR"/>
        </w:rPr>
      </w:pPr>
      <w:r w:rsidRPr="00F22D02">
        <w:rPr>
          <w:rFonts w:ascii="Arial" w:hAnsi="Arial" w:cs="Arial"/>
          <w:i/>
          <w:iCs/>
          <w:szCs w:val="20"/>
          <w:lang w:eastAsia="ko-KR"/>
        </w:rPr>
        <w:t xml:space="preserve">R2-2409796 </w:t>
      </w:r>
      <w:r w:rsidR="00F22D02" w:rsidRPr="00F22D02">
        <w:rPr>
          <w:rFonts w:ascii="Arial" w:hAnsi="Arial" w:cs="Arial"/>
          <w:i/>
          <w:iCs/>
          <w:szCs w:val="20"/>
          <w:lang w:eastAsia="ko-KR"/>
        </w:rPr>
        <w:t xml:space="preserve"> </w:t>
      </w:r>
      <w:r w:rsidRPr="00F22D02">
        <w:rPr>
          <w:rFonts w:ascii="Arial" w:hAnsi="Arial" w:cs="Arial"/>
          <w:i/>
          <w:iCs/>
          <w:szCs w:val="20"/>
          <w:lang w:eastAsia="ko-KR"/>
        </w:rPr>
        <w:t>CP and SRAP for Multi-hop Relay</w:t>
      </w:r>
    </w:p>
    <w:sectPr w:rsidR="00512AE5" w:rsidRPr="00F22D02">
      <w:foot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E419B2" w14:textId="77777777" w:rsidR="00972C08" w:rsidRDefault="00972C08">
      <w:r>
        <w:separator/>
      </w:r>
    </w:p>
  </w:endnote>
  <w:endnote w:type="continuationSeparator" w:id="0">
    <w:p w14:paraId="221DD5DE" w14:textId="77777777" w:rsidR="00972C08" w:rsidRDefault="00972C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A0883" w14:textId="77777777" w:rsidR="00876426" w:rsidRDefault="00876426">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3</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558313" w14:textId="77777777" w:rsidR="00972C08" w:rsidRDefault="00972C08">
      <w:r>
        <w:separator/>
      </w:r>
    </w:p>
  </w:footnote>
  <w:footnote w:type="continuationSeparator" w:id="0">
    <w:p w14:paraId="5C8DA861" w14:textId="77777777" w:rsidR="00972C08" w:rsidRDefault="00972C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359C22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01"/>
        </w:tabs>
        <w:ind w:left="1001" w:hanging="576"/>
      </w:pPr>
      <w:rPr>
        <w:rFonts w:hint="default"/>
        <w:i w:val="0"/>
      </w:rPr>
    </w:lvl>
    <w:lvl w:ilvl="2">
      <w:start w:val="1"/>
      <w:numFmt w:val="decimal"/>
      <w:pStyle w:val="Heading3"/>
      <w:lvlText w:val="%1.%2.%3"/>
      <w:lvlJc w:val="left"/>
      <w:pPr>
        <w:tabs>
          <w:tab w:val="num" w:pos="4264"/>
        </w:tabs>
        <w:ind w:left="4264"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C206F3"/>
    <w:multiLevelType w:val="hybridMultilevel"/>
    <w:tmpl w:val="769A85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81A2AB9"/>
    <w:multiLevelType w:val="hybridMultilevel"/>
    <w:tmpl w:val="4C18A2EE"/>
    <w:lvl w:ilvl="0" w:tplc="2DD487A0">
      <w:start w:val="1"/>
      <w:numFmt w:val="bullet"/>
      <w:lvlText w:val="▌"/>
      <w:lvlJc w:val="left"/>
      <w:pPr>
        <w:tabs>
          <w:tab w:val="num" w:pos="360"/>
        </w:tabs>
        <w:ind w:left="360" w:hanging="360"/>
      </w:pPr>
      <w:rPr>
        <w:rFonts w:ascii="Arial" w:hAnsi="Arial" w:hint="default"/>
      </w:rPr>
    </w:lvl>
    <w:lvl w:ilvl="1" w:tplc="ADDA0AA2">
      <w:numFmt w:val="bullet"/>
      <w:lvlText w:val=""/>
      <w:lvlJc w:val="left"/>
      <w:pPr>
        <w:tabs>
          <w:tab w:val="num" w:pos="1080"/>
        </w:tabs>
        <w:ind w:left="1080" w:hanging="360"/>
      </w:pPr>
      <w:rPr>
        <w:rFonts w:ascii="Wingdings" w:hAnsi="Wingdings" w:hint="default"/>
      </w:rPr>
    </w:lvl>
    <w:lvl w:ilvl="2" w:tplc="28BAAF8E">
      <w:numFmt w:val="bullet"/>
      <w:lvlText w:val="•"/>
      <w:lvlJc w:val="left"/>
      <w:pPr>
        <w:tabs>
          <w:tab w:val="num" w:pos="1800"/>
        </w:tabs>
        <w:ind w:left="1800" w:hanging="360"/>
      </w:pPr>
      <w:rPr>
        <w:rFonts w:ascii="Arial" w:hAnsi="Arial" w:hint="default"/>
      </w:rPr>
    </w:lvl>
    <w:lvl w:ilvl="3" w:tplc="5312749C">
      <w:numFmt w:val="bullet"/>
      <w:lvlText w:val="–"/>
      <w:lvlJc w:val="left"/>
      <w:pPr>
        <w:tabs>
          <w:tab w:val="num" w:pos="2520"/>
        </w:tabs>
        <w:ind w:left="2520" w:hanging="360"/>
      </w:pPr>
      <w:rPr>
        <w:rFonts w:ascii="Tahoma" w:hAnsi="Tahoma" w:hint="default"/>
      </w:rPr>
    </w:lvl>
    <w:lvl w:ilvl="4" w:tplc="15A0FBD8">
      <w:numFmt w:val="bullet"/>
      <w:lvlText w:val="≫"/>
      <w:lvlJc w:val="left"/>
      <w:pPr>
        <w:tabs>
          <w:tab w:val="num" w:pos="3240"/>
        </w:tabs>
        <w:ind w:left="3240" w:hanging="360"/>
      </w:pPr>
      <w:rPr>
        <w:rFonts w:ascii="Cambria Math" w:hAnsi="Cambria Math" w:hint="default"/>
      </w:rPr>
    </w:lvl>
    <w:lvl w:ilvl="5" w:tplc="313E67CE" w:tentative="1">
      <w:start w:val="1"/>
      <w:numFmt w:val="bullet"/>
      <w:lvlText w:val="▌"/>
      <w:lvlJc w:val="left"/>
      <w:pPr>
        <w:tabs>
          <w:tab w:val="num" w:pos="3960"/>
        </w:tabs>
        <w:ind w:left="3960" w:hanging="360"/>
      </w:pPr>
      <w:rPr>
        <w:rFonts w:ascii="Arial" w:hAnsi="Arial" w:hint="default"/>
      </w:rPr>
    </w:lvl>
    <w:lvl w:ilvl="6" w:tplc="B00E766E" w:tentative="1">
      <w:start w:val="1"/>
      <w:numFmt w:val="bullet"/>
      <w:lvlText w:val="▌"/>
      <w:lvlJc w:val="left"/>
      <w:pPr>
        <w:tabs>
          <w:tab w:val="num" w:pos="4680"/>
        </w:tabs>
        <w:ind w:left="4680" w:hanging="360"/>
      </w:pPr>
      <w:rPr>
        <w:rFonts w:ascii="Arial" w:hAnsi="Arial" w:hint="default"/>
      </w:rPr>
    </w:lvl>
    <w:lvl w:ilvl="7" w:tplc="BD5268B4" w:tentative="1">
      <w:start w:val="1"/>
      <w:numFmt w:val="bullet"/>
      <w:lvlText w:val="▌"/>
      <w:lvlJc w:val="left"/>
      <w:pPr>
        <w:tabs>
          <w:tab w:val="num" w:pos="5400"/>
        </w:tabs>
        <w:ind w:left="5400" w:hanging="360"/>
      </w:pPr>
      <w:rPr>
        <w:rFonts w:ascii="Arial" w:hAnsi="Arial" w:hint="default"/>
      </w:rPr>
    </w:lvl>
    <w:lvl w:ilvl="8" w:tplc="39944E4C"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8" w15:restartNumberingAfterBreak="0">
    <w:nsid w:val="2B330D38"/>
    <w:multiLevelType w:val="hybridMultilevel"/>
    <w:tmpl w:val="8222B5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07C3B8A"/>
    <w:multiLevelType w:val="hybridMultilevel"/>
    <w:tmpl w:val="D9C62E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B625E1"/>
    <w:multiLevelType w:val="hybridMultilevel"/>
    <w:tmpl w:val="53569FF2"/>
    <w:lvl w:ilvl="0" w:tplc="09E27FC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CFC4852"/>
    <w:multiLevelType w:val="hybridMultilevel"/>
    <w:tmpl w:val="7EECA58C"/>
    <w:lvl w:ilvl="0" w:tplc="77380180">
      <w:start w:val="1"/>
      <w:numFmt w:val="bullet"/>
      <w:lvlText w:val=""/>
      <w:lvlJc w:val="left"/>
      <w:pPr>
        <w:tabs>
          <w:tab w:val="num" w:pos="720"/>
        </w:tabs>
        <w:ind w:left="720" w:hanging="360"/>
      </w:pPr>
      <w:rPr>
        <w:rFonts w:ascii="Symbol" w:hAnsi="Symbol" w:hint="default"/>
      </w:rPr>
    </w:lvl>
    <w:lvl w:ilvl="1" w:tplc="0B3E9812">
      <w:numFmt w:val="bullet"/>
      <w:lvlText w:val="o"/>
      <w:lvlJc w:val="left"/>
      <w:pPr>
        <w:tabs>
          <w:tab w:val="num" w:pos="1440"/>
        </w:tabs>
        <w:ind w:left="1440" w:hanging="360"/>
      </w:pPr>
      <w:rPr>
        <w:rFonts w:ascii="Courier New" w:hAnsi="Courier New" w:hint="default"/>
      </w:rPr>
    </w:lvl>
    <w:lvl w:ilvl="2" w:tplc="56CE904E" w:tentative="1">
      <w:start w:val="1"/>
      <w:numFmt w:val="bullet"/>
      <w:lvlText w:val=""/>
      <w:lvlJc w:val="left"/>
      <w:pPr>
        <w:tabs>
          <w:tab w:val="num" w:pos="2160"/>
        </w:tabs>
        <w:ind w:left="2160" w:hanging="360"/>
      </w:pPr>
      <w:rPr>
        <w:rFonts w:ascii="Symbol" w:hAnsi="Symbol" w:hint="default"/>
      </w:rPr>
    </w:lvl>
    <w:lvl w:ilvl="3" w:tplc="696E1254" w:tentative="1">
      <w:start w:val="1"/>
      <w:numFmt w:val="bullet"/>
      <w:lvlText w:val=""/>
      <w:lvlJc w:val="left"/>
      <w:pPr>
        <w:tabs>
          <w:tab w:val="num" w:pos="2880"/>
        </w:tabs>
        <w:ind w:left="2880" w:hanging="360"/>
      </w:pPr>
      <w:rPr>
        <w:rFonts w:ascii="Symbol" w:hAnsi="Symbol" w:hint="default"/>
      </w:rPr>
    </w:lvl>
    <w:lvl w:ilvl="4" w:tplc="702CE884" w:tentative="1">
      <w:start w:val="1"/>
      <w:numFmt w:val="bullet"/>
      <w:lvlText w:val=""/>
      <w:lvlJc w:val="left"/>
      <w:pPr>
        <w:tabs>
          <w:tab w:val="num" w:pos="3600"/>
        </w:tabs>
        <w:ind w:left="3600" w:hanging="360"/>
      </w:pPr>
      <w:rPr>
        <w:rFonts w:ascii="Symbol" w:hAnsi="Symbol" w:hint="default"/>
      </w:rPr>
    </w:lvl>
    <w:lvl w:ilvl="5" w:tplc="D4F6971C" w:tentative="1">
      <w:start w:val="1"/>
      <w:numFmt w:val="bullet"/>
      <w:lvlText w:val=""/>
      <w:lvlJc w:val="left"/>
      <w:pPr>
        <w:tabs>
          <w:tab w:val="num" w:pos="4320"/>
        </w:tabs>
        <w:ind w:left="4320" w:hanging="360"/>
      </w:pPr>
      <w:rPr>
        <w:rFonts w:ascii="Symbol" w:hAnsi="Symbol" w:hint="default"/>
      </w:rPr>
    </w:lvl>
    <w:lvl w:ilvl="6" w:tplc="8CFABA46" w:tentative="1">
      <w:start w:val="1"/>
      <w:numFmt w:val="bullet"/>
      <w:lvlText w:val=""/>
      <w:lvlJc w:val="left"/>
      <w:pPr>
        <w:tabs>
          <w:tab w:val="num" w:pos="5040"/>
        </w:tabs>
        <w:ind w:left="5040" w:hanging="360"/>
      </w:pPr>
      <w:rPr>
        <w:rFonts w:ascii="Symbol" w:hAnsi="Symbol" w:hint="default"/>
      </w:rPr>
    </w:lvl>
    <w:lvl w:ilvl="7" w:tplc="98FA4E44" w:tentative="1">
      <w:start w:val="1"/>
      <w:numFmt w:val="bullet"/>
      <w:lvlText w:val=""/>
      <w:lvlJc w:val="left"/>
      <w:pPr>
        <w:tabs>
          <w:tab w:val="num" w:pos="5760"/>
        </w:tabs>
        <w:ind w:left="5760" w:hanging="360"/>
      </w:pPr>
      <w:rPr>
        <w:rFonts w:ascii="Symbol" w:hAnsi="Symbol" w:hint="default"/>
      </w:rPr>
    </w:lvl>
    <w:lvl w:ilvl="8" w:tplc="1DA0E852"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0E23573"/>
    <w:multiLevelType w:val="hybridMultilevel"/>
    <w:tmpl w:val="5D5E48DA"/>
    <w:lvl w:ilvl="0" w:tplc="3B6C1A3C">
      <w:start w:val="1"/>
      <w:numFmt w:val="bullet"/>
      <w:lvlText w:val="-"/>
      <w:lvlJc w:val="left"/>
      <w:pPr>
        <w:tabs>
          <w:tab w:val="num" w:pos="720"/>
        </w:tabs>
        <w:ind w:left="720" w:hanging="360"/>
      </w:pPr>
      <w:rPr>
        <w:rFonts w:ascii="Times" w:hAnsi="Times" w:hint="default"/>
      </w:rPr>
    </w:lvl>
    <w:lvl w:ilvl="1" w:tplc="E39C63A8" w:tentative="1">
      <w:start w:val="1"/>
      <w:numFmt w:val="bullet"/>
      <w:lvlText w:val="-"/>
      <w:lvlJc w:val="left"/>
      <w:pPr>
        <w:tabs>
          <w:tab w:val="num" w:pos="1440"/>
        </w:tabs>
        <w:ind w:left="1440" w:hanging="360"/>
      </w:pPr>
      <w:rPr>
        <w:rFonts w:ascii="Times" w:hAnsi="Times" w:hint="default"/>
      </w:rPr>
    </w:lvl>
    <w:lvl w:ilvl="2" w:tplc="83DABFE6" w:tentative="1">
      <w:start w:val="1"/>
      <w:numFmt w:val="bullet"/>
      <w:lvlText w:val="-"/>
      <w:lvlJc w:val="left"/>
      <w:pPr>
        <w:tabs>
          <w:tab w:val="num" w:pos="2160"/>
        </w:tabs>
        <w:ind w:left="2160" w:hanging="360"/>
      </w:pPr>
      <w:rPr>
        <w:rFonts w:ascii="Times" w:hAnsi="Times" w:hint="default"/>
      </w:rPr>
    </w:lvl>
    <w:lvl w:ilvl="3" w:tplc="6BBA1696" w:tentative="1">
      <w:start w:val="1"/>
      <w:numFmt w:val="bullet"/>
      <w:lvlText w:val="-"/>
      <w:lvlJc w:val="left"/>
      <w:pPr>
        <w:tabs>
          <w:tab w:val="num" w:pos="2880"/>
        </w:tabs>
        <w:ind w:left="2880" w:hanging="360"/>
      </w:pPr>
      <w:rPr>
        <w:rFonts w:ascii="Times" w:hAnsi="Times" w:hint="default"/>
      </w:rPr>
    </w:lvl>
    <w:lvl w:ilvl="4" w:tplc="E22E9722" w:tentative="1">
      <w:start w:val="1"/>
      <w:numFmt w:val="bullet"/>
      <w:lvlText w:val="-"/>
      <w:lvlJc w:val="left"/>
      <w:pPr>
        <w:tabs>
          <w:tab w:val="num" w:pos="3600"/>
        </w:tabs>
        <w:ind w:left="3600" w:hanging="360"/>
      </w:pPr>
      <w:rPr>
        <w:rFonts w:ascii="Times" w:hAnsi="Times" w:hint="default"/>
      </w:rPr>
    </w:lvl>
    <w:lvl w:ilvl="5" w:tplc="81FADDFE" w:tentative="1">
      <w:start w:val="1"/>
      <w:numFmt w:val="bullet"/>
      <w:lvlText w:val="-"/>
      <w:lvlJc w:val="left"/>
      <w:pPr>
        <w:tabs>
          <w:tab w:val="num" w:pos="4320"/>
        </w:tabs>
        <w:ind w:left="4320" w:hanging="360"/>
      </w:pPr>
      <w:rPr>
        <w:rFonts w:ascii="Times" w:hAnsi="Times" w:hint="default"/>
      </w:rPr>
    </w:lvl>
    <w:lvl w:ilvl="6" w:tplc="000C16FE" w:tentative="1">
      <w:start w:val="1"/>
      <w:numFmt w:val="bullet"/>
      <w:lvlText w:val="-"/>
      <w:lvlJc w:val="left"/>
      <w:pPr>
        <w:tabs>
          <w:tab w:val="num" w:pos="5040"/>
        </w:tabs>
        <w:ind w:left="5040" w:hanging="360"/>
      </w:pPr>
      <w:rPr>
        <w:rFonts w:ascii="Times" w:hAnsi="Times" w:hint="default"/>
      </w:rPr>
    </w:lvl>
    <w:lvl w:ilvl="7" w:tplc="7228E4FE" w:tentative="1">
      <w:start w:val="1"/>
      <w:numFmt w:val="bullet"/>
      <w:lvlText w:val="-"/>
      <w:lvlJc w:val="left"/>
      <w:pPr>
        <w:tabs>
          <w:tab w:val="num" w:pos="5760"/>
        </w:tabs>
        <w:ind w:left="5760" w:hanging="360"/>
      </w:pPr>
      <w:rPr>
        <w:rFonts w:ascii="Times" w:hAnsi="Times" w:hint="default"/>
      </w:rPr>
    </w:lvl>
    <w:lvl w:ilvl="8" w:tplc="971819FC" w:tentative="1">
      <w:start w:val="1"/>
      <w:numFmt w:val="bullet"/>
      <w:lvlText w:val="-"/>
      <w:lvlJc w:val="left"/>
      <w:pPr>
        <w:tabs>
          <w:tab w:val="num" w:pos="6480"/>
        </w:tabs>
        <w:ind w:left="6480" w:hanging="360"/>
      </w:pPr>
      <w:rPr>
        <w:rFonts w:ascii="Times" w:hAnsi="Times" w:hint="default"/>
      </w:r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22"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66C3E65"/>
    <w:multiLevelType w:val="hybridMultilevel"/>
    <w:tmpl w:val="1512D850"/>
    <w:lvl w:ilvl="0" w:tplc="6A7458D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4"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0EA4085"/>
    <w:multiLevelType w:val="hybridMultilevel"/>
    <w:tmpl w:val="C6D42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7A44E7A"/>
    <w:multiLevelType w:val="hybridMultilevel"/>
    <w:tmpl w:val="D274661E"/>
    <w:lvl w:ilvl="0" w:tplc="2AC4FBF0">
      <w:start w:val="1"/>
      <w:numFmt w:val="bullet"/>
      <w:lvlText w:val="-"/>
      <w:lvlJc w:val="left"/>
      <w:pPr>
        <w:tabs>
          <w:tab w:val="num" w:pos="720"/>
        </w:tabs>
        <w:ind w:left="720" w:hanging="360"/>
      </w:pPr>
      <w:rPr>
        <w:rFonts w:ascii="Times" w:hAnsi="Times" w:hint="default"/>
      </w:rPr>
    </w:lvl>
    <w:lvl w:ilvl="1" w:tplc="E2125BBA" w:tentative="1">
      <w:start w:val="1"/>
      <w:numFmt w:val="bullet"/>
      <w:lvlText w:val="-"/>
      <w:lvlJc w:val="left"/>
      <w:pPr>
        <w:tabs>
          <w:tab w:val="num" w:pos="1440"/>
        </w:tabs>
        <w:ind w:left="1440" w:hanging="360"/>
      </w:pPr>
      <w:rPr>
        <w:rFonts w:ascii="Times" w:hAnsi="Times" w:hint="default"/>
      </w:rPr>
    </w:lvl>
    <w:lvl w:ilvl="2" w:tplc="7474F922" w:tentative="1">
      <w:start w:val="1"/>
      <w:numFmt w:val="bullet"/>
      <w:lvlText w:val="-"/>
      <w:lvlJc w:val="left"/>
      <w:pPr>
        <w:tabs>
          <w:tab w:val="num" w:pos="2160"/>
        </w:tabs>
        <w:ind w:left="2160" w:hanging="360"/>
      </w:pPr>
      <w:rPr>
        <w:rFonts w:ascii="Times" w:hAnsi="Times" w:hint="default"/>
      </w:rPr>
    </w:lvl>
    <w:lvl w:ilvl="3" w:tplc="2D3CAF78" w:tentative="1">
      <w:start w:val="1"/>
      <w:numFmt w:val="bullet"/>
      <w:lvlText w:val="-"/>
      <w:lvlJc w:val="left"/>
      <w:pPr>
        <w:tabs>
          <w:tab w:val="num" w:pos="2880"/>
        </w:tabs>
        <w:ind w:left="2880" w:hanging="360"/>
      </w:pPr>
      <w:rPr>
        <w:rFonts w:ascii="Times" w:hAnsi="Times" w:hint="default"/>
      </w:rPr>
    </w:lvl>
    <w:lvl w:ilvl="4" w:tplc="401E1FBE" w:tentative="1">
      <w:start w:val="1"/>
      <w:numFmt w:val="bullet"/>
      <w:lvlText w:val="-"/>
      <w:lvlJc w:val="left"/>
      <w:pPr>
        <w:tabs>
          <w:tab w:val="num" w:pos="3600"/>
        </w:tabs>
        <w:ind w:left="3600" w:hanging="360"/>
      </w:pPr>
      <w:rPr>
        <w:rFonts w:ascii="Times" w:hAnsi="Times" w:hint="default"/>
      </w:rPr>
    </w:lvl>
    <w:lvl w:ilvl="5" w:tplc="057CAFDC" w:tentative="1">
      <w:start w:val="1"/>
      <w:numFmt w:val="bullet"/>
      <w:lvlText w:val="-"/>
      <w:lvlJc w:val="left"/>
      <w:pPr>
        <w:tabs>
          <w:tab w:val="num" w:pos="4320"/>
        </w:tabs>
        <w:ind w:left="4320" w:hanging="360"/>
      </w:pPr>
      <w:rPr>
        <w:rFonts w:ascii="Times" w:hAnsi="Times" w:hint="default"/>
      </w:rPr>
    </w:lvl>
    <w:lvl w:ilvl="6" w:tplc="FCB421D6" w:tentative="1">
      <w:start w:val="1"/>
      <w:numFmt w:val="bullet"/>
      <w:lvlText w:val="-"/>
      <w:lvlJc w:val="left"/>
      <w:pPr>
        <w:tabs>
          <w:tab w:val="num" w:pos="5040"/>
        </w:tabs>
        <w:ind w:left="5040" w:hanging="360"/>
      </w:pPr>
      <w:rPr>
        <w:rFonts w:ascii="Times" w:hAnsi="Times" w:hint="default"/>
      </w:rPr>
    </w:lvl>
    <w:lvl w:ilvl="7" w:tplc="89ACF38E" w:tentative="1">
      <w:start w:val="1"/>
      <w:numFmt w:val="bullet"/>
      <w:lvlText w:val="-"/>
      <w:lvlJc w:val="left"/>
      <w:pPr>
        <w:tabs>
          <w:tab w:val="num" w:pos="5760"/>
        </w:tabs>
        <w:ind w:left="5760" w:hanging="360"/>
      </w:pPr>
      <w:rPr>
        <w:rFonts w:ascii="Times" w:hAnsi="Times" w:hint="default"/>
      </w:rPr>
    </w:lvl>
    <w:lvl w:ilvl="8" w:tplc="357637FC" w:tentative="1">
      <w:start w:val="1"/>
      <w:numFmt w:val="bullet"/>
      <w:lvlText w:val="-"/>
      <w:lvlJc w:val="left"/>
      <w:pPr>
        <w:tabs>
          <w:tab w:val="num" w:pos="6480"/>
        </w:tabs>
        <w:ind w:left="6480" w:hanging="360"/>
      </w:pPr>
      <w:rPr>
        <w:rFonts w:ascii="Times" w:hAnsi="Times" w:hint="default"/>
      </w:rPr>
    </w:lvl>
  </w:abstractNum>
  <w:abstractNum w:abstractNumId="29" w15:restartNumberingAfterBreak="0">
    <w:nsid w:val="698C5DA1"/>
    <w:multiLevelType w:val="hybridMultilevel"/>
    <w:tmpl w:val="6DB8A16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BD738C3"/>
    <w:multiLevelType w:val="hybridMultilevel"/>
    <w:tmpl w:val="A7A4B80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75301969">
    <w:abstractNumId w:val="1"/>
  </w:num>
  <w:num w:numId="2" w16cid:durableId="1457337875">
    <w:abstractNumId w:val="24"/>
  </w:num>
  <w:num w:numId="3" w16cid:durableId="1086147641">
    <w:abstractNumId w:val="13"/>
  </w:num>
  <w:num w:numId="4" w16cid:durableId="1637489919">
    <w:abstractNumId w:val="17"/>
  </w:num>
  <w:num w:numId="5" w16cid:durableId="983313864">
    <w:abstractNumId w:val="12"/>
  </w:num>
  <w:num w:numId="6" w16cid:durableId="1277983860">
    <w:abstractNumId w:val="15"/>
  </w:num>
  <w:num w:numId="7" w16cid:durableId="1115832578">
    <w:abstractNumId w:val="21"/>
  </w:num>
  <w:num w:numId="8" w16cid:durableId="676691948">
    <w:abstractNumId w:val="34"/>
  </w:num>
  <w:num w:numId="9" w16cid:durableId="2026321784">
    <w:abstractNumId w:val="22"/>
  </w:num>
  <w:num w:numId="10" w16cid:durableId="1167012141">
    <w:abstractNumId w:val="31"/>
  </w:num>
  <w:num w:numId="11" w16cid:durableId="925184536">
    <w:abstractNumId w:val="18"/>
  </w:num>
  <w:num w:numId="12" w16cid:durableId="699087765">
    <w:abstractNumId w:val="26"/>
  </w:num>
  <w:num w:numId="13" w16cid:durableId="1340278842">
    <w:abstractNumId w:val="30"/>
  </w:num>
  <w:num w:numId="14" w16cid:durableId="613757224">
    <w:abstractNumId w:val="33"/>
  </w:num>
  <w:num w:numId="15" w16cid:durableId="82186675">
    <w:abstractNumId w:val="20"/>
  </w:num>
  <w:num w:numId="16" w16cid:durableId="1038774245">
    <w:abstractNumId w:val="32"/>
  </w:num>
  <w:num w:numId="17" w16cid:durableId="725835504">
    <w:abstractNumId w:val="29"/>
  </w:num>
  <w:num w:numId="18" w16cid:durableId="1709257237">
    <w:abstractNumId w:val="30"/>
  </w:num>
  <w:num w:numId="19" w16cid:durableId="2062944083">
    <w:abstractNumId w:val="30"/>
  </w:num>
  <w:num w:numId="20" w16cid:durableId="1056778372">
    <w:abstractNumId w:val="30"/>
  </w:num>
  <w:num w:numId="21" w16cid:durableId="1672369446">
    <w:abstractNumId w:val="9"/>
  </w:num>
  <w:num w:numId="22" w16cid:durableId="73556264">
    <w:abstractNumId w:val="30"/>
  </w:num>
  <w:num w:numId="23" w16cid:durableId="440227197">
    <w:abstractNumId w:val="7"/>
  </w:num>
  <w:num w:numId="24" w16cid:durableId="2060741493">
    <w:abstractNumId w:val="25"/>
  </w:num>
  <w:num w:numId="25" w16cid:durableId="817107849">
    <w:abstractNumId w:val="0"/>
  </w:num>
  <w:num w:numId="26" w16cid:durableId="69338049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9979608">
    <w:abstractNumId w:val="14"/>
  </w:num>
  <w:num w:numId="28" w16cid:durableId="2097938482">
    <w:abstractNumId w:val="11"/>
  </w:num>
  <w:num w:numId="29" w16cid:durableId="948044879">
    <w:abstractNumId w:val="2"/>
  </w:num>
  <w:num w:numId="30" w16cid:durableId="1886143056">
    <w:abstractNumId w:val="3"/>
  </w:num>
  <w:num w:numId="31" w16cid:durableId="1141728581">
    <w:abstractNumId w:val="27"/>
  </w:num>
  <w:num w:numId="32" w16cid:durableId="398209580">
    <w:abstractNumId w:val="4"/>
  </w:num>
  <w:num w:numId="33" w16cid:durableId="1520388008">
    <w:abstractNumId w:val="5"/>
  </w:num>
  <w:num w:numId="34" w16cid:durableId="2009357193">
    <w:abstractNumId w:val="1"/>
  </w:num>
  <w:num w:numId="35" w16cid:durableId="1401171734">
    <w:abstractNumId w:val="1"/>
  </w:num>
  <w:num w:numId="36" w16cid:durableId="442119302">
    <w:abstractNumId w:val="16"/>
  </w:num>
  <w:num w:numId="37" w16cid:durableId="133387834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3184997">
    <w:abstractNumId w:val="6"/>
  </w:num>
  <w:num w:numId="39" w16cid:durableId="660428272">
    <w:abstractNumId w:val="10"/>
  </w:num>
  <w:num w:numId="40" w16cid:durableId="1757480624">
    <w:abstractNumId w:val="8"/>
  </w:num>
  <w:num w:numId="41" w16cid:durableId="1495760743">
    <w:abstractNumId w:val="28"/>
  </w:num>
  <w:num w:numId="42" w16cid:durableId="1832912993">
    <w:abstractNumId w:val="23"/>
  </w:num>
  <w:num w:numId="43" w16cid:durableId="1634095576">
    <w:abstractNumId w:val="19"/>
  </w:num>
  <w:num w:numId="44" w16cid:durableId="2058973229">
    <w:abstractNumId w:val="1"/>
  </w:num>
  <w:num w:numId="45" w16cid:durableId="400367302">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8FAGhChWYtAAAA"/>
  </w:docVars>
  <w:rsids>
    <w:rsidRoot w:val="002804D3"/>
    <w:rsid w:val="000004F5"/>
    <w:rsid w:val="000006E1"/>
    <w:rsid w:val="00000EBA"/>
    <w:rsid w:val="000013AA"/>
    <w:rsid w:val="00001757"/>
    <w:rsid w:val="00001D15"/>
    <w:rsid w:val="00001EE9"/>
    <w:rsid w:val="00002230"/>
    <w:rsid w:val="00002A37"/>
    <w:rsid w:val="00002F51"/>
    <w:rsid w:val="000046E3"/>
    <w:rsid w:val="00004B2A"/>
    <w:rsid w:val="00006145"/>
    <w:rsid w:val="00006446"/>
    <w:rsid w:val="00006870"/>
    <w:rsid w:val="00006896"/>
    <w:rsid w:val="00007098"/>
    <w:rsid w:val="000070C5"/>
    <w:rsid w:val="0000774E"/>
    <w:rsid w:val="00007780"/>
    <w:rsid w:val="000078C0"/>
    <w:rsid w:val="00007C6C"/>
    <w:rsid w:val="00007CDC"/>
    <w:rsid w:val="000109FA"/>
    <w:rsid w:val="000118D2"/>
    <w:rsid w:val="00011B28"/>
    <w:rsid w:val="00011CF3"/>
    <w:rsid w:val="00012CD6"/>
    <w:rsid w:val="00012D13"/>
    <w:rsid w:val="00013A3E"/>
    <w:rsid w:val="000149CA"/>
    <w:rsid w:val="00014D3C"/>
    <w:rsid w:val="0001576E"/>
    <w:rsid w:val="00015D15"/>
    <w:rsid w:val="00015E77"/>
    <w:rsid w:val="00016493"/>
    <w:rsid w:val="00016E66"/>
    <w:rsid w:val="000203DC"/>
    <w:rsid w:val="0002068F"/>
    <w:rsid w:val="00021D50"/>
    <w:rsid w:val="000223D9"/>
    <w:rsid w:val="00023231"/>
    <w:rsid w:val="000240DA"/>
    <w:rsid w:val="00024B4B"/>
    <w:rsid w:val="00025389"/>
    <w:rsid w:val="000255C5"/>
    <w:rsid w:val="0002564D"/>
    <w:rsid w:val="00025BEC"/>
    <w:rsid w:val="00025ECA"/>
    <w:rsid w:val="00026696"/>
    <w:rsid w:val="00027020"/>
    <w:rsid w:val="0002760F"/>
    <w:rsid w:val="00030820"/>
    <w:rsid w:val="00030A6F"/>
    <w:rsid w:val="00031003"/>
    <w:rsid w:val="000325B8"/>
    <w:rsid w:val="00032EFB"/>
    <w:rsid w:val="000330CF"/>
    <w:rsid w:val="000344AF"/>
    <w:rsid w:val="00034C15"/>
    <w:rsid w:val="00036647"/>
    <w:rsid w:val="0003688D"/>
    <w:rsid w:val="00036BA1"/>
    <w:rsid w:val="00037349"/>
    <w:rsid w:val="00037A13"/>
    <w:rsid w:val="00037FDF"/>
    <w:rsid w:val="000400F8"/>
    <w:rsid w:val="000402F5"/>
    <w:rsid w:val="000407A8"/>
    <w:rsid w:val="00040963"/>
    <w:rsid w:val="000422E2"/>
    <w:rsid w:val="00042F22"/>
    <w:rsid w:val="000432F0"/>
    <w:rsid w:val="00043479"/>
    <w:rsid w:val="00043A3D"/>
    <w:rsid w:val="00043C5C"/>
    <w:rsid w:val="0004413E"/>
    <w:rsid w:val="000444EF"/>
    <w:rsid w:val="00044C1D"/>
    <w:rsid w:val="00045068"/>
    <w:rsid w:val="00045A25"/>
    <w:rsid w:val="000460BB"/>
    <w:rsid w:val="00046743"/>
    <w:rsid w:val="000507A3"/>
    <w:rsid w:val="00051070"/>
    <w:rsid w:val="0005140D"/>
    <w:rsid w:val="00052A07"/>
    <w:rsid w:val="000531D2"/>
    <w:rsid w:val="000534E3"/>
    <w:rsid w:val="00053C4F"/>
    <w:rsid w:val="0005464F"/>
    <w:rsid w:val="00054D4A"/>
    <w:rsid w:val="00055368"/>
    <w:rsid w:val="000559BF"/>
    <w:rsid w:val="00055F19"/>
    <w:rsid w:val="0005606A"/>
    <w:rsid w:val="00056185"/>
    <w:rsid w:val="00056748"/>
    <w:rsid w:val="00057117"/>
    <w:rsid w:val="000571DA"/>
    <w:rsid w:val="000575E5"/>
    <w:rsid w:val="000577B9"/>
    <w:rsid w:val="00060EC2"/>
    <w:rsid w:val="00061153"/>
    <w:rsid w:val="000616E7"/>
    <w:rsid w:val="000627FF"/>
    <w:rsid w:val="00062B6B"/>
    <w:rsid w:val="00062BB4"/>
    <w:rsid w:val="00062BE4"/>
    <w:rsid w:val="00062FFB"/>
    <w:rsid w:val="000632A0"/>
    <w:rsid w:val="00063B59"/>
    <w:rsid w:val="0006402A"/>
    <w:rsid w:val="0006487E"/>
    <w:rsid w:val="00065E1A"/>
    <w:rsid w:val="00066922"/>
    <w:rsid w:val="000707F8"/>
    <w:rsid w:val="000713F8"/>
    <w:rsid w:val="000716B8"/>
    <w:rsid w:val="000717B9"/>
    <w:rsid w:val="00071811"/>
    <w:rsid w:val="00071C6A"/>
    <w:rsid w:val="00071D9B"/>
    <w:rsid w:val="00072DF8"/>
    <w:rsid w:val="000738F4"/>
    <w:rsid w:val="00073DFC"/>
    <w:rsid w:val="0007444F"/>
    <w:rsid w:val="0007620B"/>
    <w:rsid w:val="00076F59"/>
    <w:rsid w:val="00077007"/>
    <w:rsid w:val="00077BFD"/>
    <w:rsid w:val="00077E5F"/>
    <w:rsid w:val="00080331"/>
    <w:rsid w:val="0008036A"/>
    <w:rsid w:val="00080640"/>
    <w:rsid w:val="00080B1B"/>
    <w:rsid w:val="00081AE6"/>
    <w:rsid w:val="000839F7"/>
    <w:rsid w:val="00083C8D"/>
    <w:rsid w:val="00084C63"/>
    <w:rsid w:val="00084E64"/>
    <w:rsid w:val="000855EB"/>
    <w:rsid w:val="00085B52"/>
    <w:rsid w:val="00085E25"/>
    <w:rsid w:val="000866F2"/>
    <w:rsid w:val="00086DC9"/>
    <w:rsid w:val="0008750C"/>
    <w:rsid w:val="0009009F"/>
    <w:rsid w:val="00090366"/>
    <w:rsid w:val="00090375"/>
    <w:rsid w:val="00090449"/>
    <w:rsid w:val="000906E2"/>
    <w:rsid w:val="000909D2"/>
    <w:rsid w:val="00091557"/>
    <w:rsid w:val="00091807"/>
    <w:rsid w:val="000924C1"/>
    <w:rsid w:val="000924F0"/>
    <w:rsid w:val="00092F5F"/>
    <w:rsid w:val="00093474"/>
    <w:rsid w:val="000934A5"/>
    <w:rsid w:val="000944CB"/>
    <w:rsid w:val="00094510"/>
    <w:rsid w:val="00094586"/>
    <w:rsid w:val="00094829"/>
    <w:rsid w:val="0009493B"/>
    <w:rsid w:val="00094D0E"/>
    <w:rsid w:val="0009510F"/>
    <w:rsid w:val="00095601"/>
    <w:rsid w:val="00096FB0"/>
    <w:rsid w:val="00096FB6"/>
    <w:rsid w:val="00097724"/>
    <w:rsid w:val="000A0933"/>
    <w:rsid w:val="000A0F3C"/>
    <w:rsid w:val="000A1B7B"/>
    <w:rsid w:val="000A2482"/>
    <w:rsid w:val="000A27D5"/>
    <w:rsid w:val="000A2A75"/>
    <w:rsid w:val="000A325B"/>
    <w:rsid w:val="000A3539"/>
    <w:rsid w:val="000A3D85"/>
    <w:rsid w:val="000A488C"/>
    <w:rsid w:val="000A56F2"/>
    <w:rsid w:val="000A5ECC"/>
    <w:rsid w:val="000A69D3"/>
    <w:rsid w:val="000A6DB2"/>
    <w:rsid w:val="000A712A"/>
    <w:rsid w:val="000B0F73"/>
    <w:rsid w:val="000B190F"/>
    <w:rsid w:val="000B1999"/>
    <w:rsid w:val="000B1AB5"/>
    <w:rsid w:val="000B1E14"/>
    <w:rsid w:val="000B1FAF"/>
    <w:rsid w:val="000B2372"/>
    <w:rsid w:val="000B2467"/>
    <w:rsid w:val="000B2719"/>
    <w:rsid w:val="000B276C"/>
    <w:rsid w:val="000B294C"/>
    <w:rsid w:val="000B3A8F"/>
    <w:rsid w:val="000B3B7A"/>
    <w:rsid w:val="000B3D7A"/>
    <w:rsid w:val="000B454B"/>
    <w:rsid w:val="000B4568"/>
    <w:rsid w:val="000B4A96"/>
    <w:rsid w:val="000B4AB9"/>
    <w:rsid w:val="000B4E5C"/>
    <w:rsid w:val="000B52FB"/>
    <w:rsid w:val="000B58C3"/>
    <w:rsid w:val="000B61E9"/>
    <w:rsid w:val="000B6A5D"/>
    <w:rsid w:val="000B70FB"/>
    <w:rsid w:val="000B7CBC"/>
    <w:rsid w:val="000C06B1"/>
    <w:rsid w:val="000C0DA8"/>
    <w:rsid w:val="000C165A"/>
    <w:rsid w:val="000C233B"/>
    <w:rsid w:val="000C2673"/>
    <w:rsid w:val="000C27FF"/>
    <w:rsid w:val="000C2E19"/>
    <w:rsid w:val="000C30DE"/>
    <w:rsid w:val="000C375C"/>
    <w:rsid w:val="000C3BA5"/>
    <w:rsid w:val="000C3E52"/>
    <w:rsid w:val="000C5210"/>
    <w:rsid w:val="000C54F2"/>
    <w:rsid w:val="000C57E5"/>
    <w:rsid w:val="000C5BED"/>
    <w:rsid w:val="000C66FC"/>
    <w:rsid w:val="000C7506"/>
    <w:rsid w:val="000D0D07"/>
    <w:rsid w:val="000D2904"/>
    <w:rsid w:val="000D2D12"/>
    <w:rsid w:val="000D316B"/>
    <w:rsid w:val="000D3FD1"/>
    <w:rsid w:val="000D4797"/>
    <w:rsid w:val="000D4BD7"/>
    <w:rsid w:val="000D67B4"/>
    <w:rsid w:val="000D710D"/>
    <w:rsid w:val="000E018D"/>
    <w:rsid w:val="000E0527"/>
    <w:rsid w:val="000E07E8"/>
    <w:rsid w:val="000E1CC0"/>
    <w:rsid w:val="000E1E92"/>
    <w:rsid w:val="000E2210"/>
    <w:rsid w:val="000E2BBE"/>
    <w:rsid w:val="000E2FB7"/>
    <w:rsid w:val="000E333E"/>
    <w:rsid w:val="000E33ED"/>
    <w:rsid w:val="000E38A5"/>
    <w:rsid w:val="000E4DDF"/>
    <w:rsid w:val="000E5D4A"/>
    <w:rsid w:val="000E69F5"/>
    <w:rsid w:val="000E6AED"/>
    <w:rsid w:val="000E6EF0"/>
    <w:rsid w:val="000E711D"/>
    <w:rsid w:val="000F06D6"/>
    <w:rsid w:val="000F09D6"/>
    <w:rsid w:val="000F0EB1"/>
    <w:rsid w:val="000F1104"/>
    <w:rsid w:val="000F1106"/>
    <w:rsid w:val="000F3452"/>
    <w:rsid w:val="000F3AF8"/>
    <w:rsid w:val="000F3BE9"/>
    <w:rsid w:val="000F3F6C"/>
    <w:rsid w:val="000F4A2D"/>
    <w:rsid w:val="000F5EBB"/>
    <w:rsid w:val="000F5EDA"/>
    <w:rsid w:val="000F5F1F"/>
    <w:rsid w:val="000F5F6C"/>
    <w:rsid w:val="000F620F"/>
    <w:rsid w:val="000F636E"/>
    <w:rsid w:val="000F637A"/>
    <w:rsid w:val="000F6402"/>
    <w:rsid w:val="000F6DF3"/>
    <w:rsid w:val="000F7E6B"/>
    <w:rsid w:val="000F7EB0"/>
    <w:rsid w:val="001004B6"/>
    <w:rsid w:val="001005FF"/>
    <w:rsid w:val="00100B27"/>
    <w:rsid w:val="00101943"/>
    <w:rsid w:val="0010345F"/>
    <w:rsid w:val="00103539"/>
    <w:rsid w:val="0010381E"/>
    <w:rsid w:val="0010488B"/>
    <w:rsid w:val="00105746"/>
    <w:rsid w:val="001058EE"/>
    <w:rsid w:val="00105BBC"/>
    <w:rsid w:val="001062FB"/>
    <w:rsid w:val="001063E6"/>
    <w:rsid w:val="00106AAD"/>
    <w:rsid w:val="00106E04"/>
    <w:rsid w:val="0011009C"/>
    <w:rsid w:val="0011074E"/>
    <w:rsid w:val="001110A6"/>
    <w:rsid w:val="00112487"/>
    <w:rsid w:val="001125F7"/>
    <w:rsid w:val="001129A9"/>
    <w:rsid w:val="00112B31"/>
    <w:rsid w:val="0011330E"/>
    <w:rsid w:val="00113C8C"/>
    <w:rsid w:val="00113CF4"/>
    <w:rsid w:val="0011431A"/>
    <w:rsid w:val="001145B3"/>
    <w:rsid w:val="00114A7A"/>
    <w:rsid w:val="00114ED2"/>
    <w:rsid w:val="00114EDF"/>
    <w:rsid w:val="001153EA"/>
    <w:rsid w:val="00115643"/>
    <w:rsid w:val="00115A0C"/>
    <w:rsid w:val="00116765"/>
    <w:rsid w:val="00116C40"/>
    <w:rsid w:val="00116E3B"/>
    <w:rsid w:val="00120E57"/>
    <w:rsid w:val="00121432"/>
    <w:rsid w:val="001219F5"/>
    <w:rsid w:val="00121A20"/>
    <w:rsid w:val="001221E3"/>
    <w:rsid w:val="0012344C"/>
    <w:rsid w:val="0012376D"/>
    <w:rsid w:val="0012377F"/>
    <w:rsid w:val="00124314"/>
    <w:rsid w:val="00124482"/>
    <w:rsid w:val="00125338"/>
    <w:rsid w:val="00125C96"/>
    <w:rsid w:val="001260FB"/>
    <w:rsid w:val="00126312"/>
    <w:rsid w:val="00126B4A"/>
    <w:rsid w:val="00127360"/>
    <w:rsid w:val="0012778D"/>
    <w:rsid w:val="00127B91"/>
    <w:rsid w:val="0013056A"/>
    <w:rsid w:val="00131A27"/>
    <w:rsid w:val="00132252"/>
    <w:rsid w:val="0013285C"/>
    <w:rsid w:val="00132DDD"/>
    <w:rsid w:val="00132FD0"/>
    <w:rsid w:val="00133305"/>
    <w:rsid w:val="00133D6B"/>
    <w:rsid w:val="001341F4"/>
    <w:rsid w:val="001344C0"/>
    <w:rsid w:val="001346FA"/>
    <w:rsid w:val="0013476A"/>
    <w:rsid w:val="00135252"/>
    <w:rsid w:val="00135C8B"/>
    <w:rsid w:val="00135EB7"/>
    <w:rsid w:val="001369A4"/>
    <w:rsid w:val="00136B2C"/>
    <w:rsid w:val="00137AB5"/>
    <w:rsid w:val="00137CDC"/>
    <w:rsid w:val="00137F0B"/>
    <w:rsid w:val="001400FF"/>
    <w:rsid w:val="00141A2F"/>
    <w:rsid w:val="00142B05"/>
    <w:rsid w:val="001434F5"/>
    <w:rsid w:val="0014377A"/>
    <w:rsid w:val="00143783"/>
    <w:rsid w:val="00144A42"/>
    <w:rsid w:val="00146774"/>
    <w:rsid w:val="00146865"/>
    <w:rsid w:val="00146960"/>
    <w:rsid w:val="001469D0"/>
    <w:rsid w:val="00146C32"/>
    <w:rsid w:val="001475B7"/>
    <w:rsid w:val="00147C23"/>
    <w:rsid w:val="00147F0C"/>
    <w:rsid w:val="00150427"/>
    <w:rsid w:val="00150AB2"/>
    <w:rsid w:val="001513BE"/>
    <w:rsid w:val="00151E23"/>
    <w:rsid w:val="0015219A"/>
    <w:rsid w:val="001526E0"/>
    <w:rsid w:val="00153FB9"/>
    <w:rsid w:val="001542F7"/>
    <w:rsid w:val="00154C0B"/>
    <w:rsid w:val="0015514C"/>
    <w:rsid w:val="001551B5"/>
    <w:rsid w:val="00155C52"/>
    <w:rsid w:val="00155D14"/>
    <w:rsid w:val="00155D49"/>
    <w:rsid w:val="00156930"/>
    <w:rsid w:val="0016012A"/>
    <w:rsid w:val="001605D8"/>
    <w:rsid w:val="0016073F"/>
    <w:rsid w:val="00160BF5"/>
    <w:rsid w:val="00163066"/>
    <w:rsid w:val="00164306"/>
    <w:rsid w:val="00164B62"/>
    <w:rsid w:val="00165545"/>
    <w:rsid w:val="001659C1"/>
    <w:rsid w:val="001663FF"/>
    <w:rsid w:val="00166588"/>
    <w:rsid w:val="00166BB5"/>
    <w:rsid w:val="0016782D"/>
    <w:rsid w:val="00167C1C"/>
    <w:rsid w:val="00170294"/>
    <w:rsid w:val="00170EC7"/>
    <w:rsid w:val="001710FA"/>
    <w:rsid w:val="001711CB"/>
    <w:rsid w:val="00171352"/>
    <w:rsid w:val="001719C5"/>
    <w:rsid w:val="00171F8B"/>
    <w:rsid w:val="001720BD"/>
    <w:rsid w:val="00172C64"/>
    <w:rsid w:val="001732EC"/>
    <w:rsid w:val="00173A8E"/>
    <w:rsid w:val="00173DB1"/>
    <w:rsid w:val="00174D17"/>
    <w:rsid w:val="00175CE6"/>
    <w:rsid w:val="00176A65"/>
    <w:rsid w:val="00176B0B"/>
    <w:rsid w:val="0017714F"/>
    <w:rsid w:val="001771F9"/>
    <w:rsid w:val="001772CC"/>
    <w:rsid w:val="00180120"/>
    <w:rsid w:val="001804DB"/>
    <w:rsid w:val="00180AAC"/>
    <w:rsid w:val="0018143F"/>
    <w:rsid w:val="00181946"/>
    <w:rsid w:val="00182AC3"/>
    <w:rsid w:val="00182CD9"/>
    <w:rsid w:val="00183C22"/>
    <w:rsid w:val="00184F28"/>
    <w:rsid w:val="00185040"/>
    <w:rsid w:val="00185F0E"/>
    <w:rsid w:val="001878ED"/>
    <w:rsid w:val="001879F0"/>
    <w:rsid w:val="00190353"/>
    <w:rsid w:val="00190AC1"/>
    <w:rsid w:val="00191054"/>
    <w:rsid w:val="00191C6B"/>
    <w:rsid w:val="001923A3"/>
    <w:rsid w:val="00192784"/>
    <w:rsid w:val="00192FF2"/>
    <w:rsid w:val="0019341A"/>
    <w:rsid w:val="001936DB"/>
    <w:rsid w:val="00193C64"/>
    <w:rsid w:val="00194224"/>
    <w:rsid w:val="00194D6B"/>
    <w:rsid w:val="00195401"/>
    <w:rsid w:val="00195914"/>
    <w:rsid w:val="00195E60"/>
    <w:rsid w:val="001960B4"/>
    <w:rsid w:val="001975A1"/>
    <w:rsid w:val="00197B21"/>
    <w:rsid w:val="00197DF9"/>
    <w:rsid w:val="00197E05"/>
    <w:rsid w:val="001A0948"/>
    <w:rsid w:val="001A11EB"/>
    <w:rsid w:val="001A13A5"/>
    <w:rsid w:val="001A14AB"/>
    <w:rsid w:val="001A17DA"/>
    <w:rsid w:val="001A1987"/>
    <w:rsid w:val="001A2489"/>
    <w:rsid w:val="001A2564"/>
    <w:rsid w:val="001A5476"/>
    <w:rsid w:val="001A5581"/>
    <w:rsid w:val="001A5E26"/>
    <w:rsid w:val="001A6173"/>
    <w:rsid w:val="001A622D"/>
    <w:rsid w:val="001A62CF"/>
    <w:rsid w:val="001A66E8"/>
    <w:rsid w:val="001A6CBA"/>
    <w:rsid w:val="001B00BB"/>
    <w:rsid w:val="001B05F9"/>
    <w:rsid w:val="001B0B6C"/>
    <w:rsid w:val="001B0D97"/>
    <w:rsid w:val="001B0F91"/>
    <w:rsid w:val="001B1808"/>
    <w:rsid w:val="001B265B"/>
    <w:rsid w:val="001B3887"/>
    <w:rsid w:val="001B424D"/>
    <w:rsid w:val="001B42D4"/>
    <w:rsid w:val="001B4EA3"/>
    <w:rsid w:val="001B58B3"/>
    <w:rsid w:val="001B5A5D"/>
    <w:rsid w:val="001B6626"/>
    <w:rsid w:val="001B6D62"/>
    <w:rsid w:val="001B6F36"/>
    <w:rsid w:val="001B7284"/>
    <w:rsid w:val="001C0A0D"/>
    <w:rsid w:val="001C0E23"/>
    <w:rsid w:val="001C129A"/>
    <w:rsid w:val="001C1CE5"/>
    <w:rsid w:val="001C2188"/>
    <w:rsid w:val="001C2DC5"/>
    <w:rsid w:val="001C3090"/>
    <w:rsid w:val="001C37AC"/>
    <w:rsid w:val="001C3832"/>
    <w:rsid w:val="001C3D2A"/>
    <w:rsid w:val="001C3F1A"/>
    <w:rsid w:val="001C4044"/>
    <w:rsid w:val="001C5BD2"/>
    <w:rsid w:val="001C7541"/>
    <w:rsid w:val="001C77B8"/>
    <w:rsid w:val="001D00EF"/>
    <w:rsid w:val="001D179D"/>
    <w:rsid w:val="001D214F"/>
    <w:rsid w:val="001D2810"/>
    <w:rsid w:val="001D33AF"/>
    <w:rsid w:val="001D3E18"/>
    <w:rsid w:val="001D41D9"/>
    <w:rsid w:val="001D41DC"/>
    <w:rsid w:val="001D44CA"/>
    <w:rsid w:val="001D45AE"/>
    <w:rsid w:val="001D4A27"/>
    <w:rsid w:val="001D51BA"/>
    <w:rsid w:val="001D5365"/>
    <w:rsid w:val="001D6217"/>
    <w:rsid w:val="001D6342"/>
    <w:rsid w:val="001D6D53"/>
    <w:rsid w:val="001E07E2"/>
    <w:rsid w:val="001E1805"/>
    <w:rsid w:val="001E231F"/>
    <w:rsid w:val="001E283B"/>
    <w:rsid w:val="001E38D9"/>
    <w:rsid w:val="001E4A3A"/>
    <w:rsid w:val="001E58E2"/>
    <w:rsid w:val="001E7AED"/>
    <w:rsid w:val="001E7B16"/>
    <w:rsid w:val="001F0CCF"/>
    <w:rsid w:val="001F3916"/>
    <w:rsid w:val="001F3DC2"/>
    <w:rsid w:val="001F54C5"/>
    <w:rsid w:val="001F5613"/>
    <w:rsid w:val="001F6031"/>
    <w:rsid w:val="001F62F1"/>
    <w:rsid w:val="001F6452"/>
    <w:rsid w:val="001F6554"/>
    <w:rsid w:val="001F662C"/>
    <w:rsid w:val="001F7074"/>
    <w:rsid w:val="001F75BA"/>
    <w:rsid w:val="001F780C"/>
    <w:rsid w:val="001F7A7C"/>
    <w:rsid w:val="00200490"/>
    <w:rsid w:val="00200866"/>
    <w:rsid w:val="002008ED"/>
    <w:rsid w:val="00200F95"/>
    <w:rsid w:val="002011F1"/>
    <w:rsid w:val="00201F3A"/>
    <w:rsid w:val="00202E05"/>
    <w:rsid w:val="0020315D"/>
    <w:rsid w:val="00203F96"/>
    <w:rsid w:val="00204165"/>
    <w:rsid w:val="00205303"/>
    <w:rsid w:val="00205D63"/>
    <w:rsid w:val="00205F60"/>
    <w:rsid w:val="002069B2"/>
    <w:rsid w:val="00206ED6"/>
    <w:rsid w:val="00207556"/>
    <w:rsid w:val="00207FA3"/>
    <w:rsid w:val="00210A01"/>
    <w:rsid w:val="00210F3F"/>
    <w:rsid w:val="00211097"/>
    <w:rsid w:val="0021129B"/>
    <w:rsid w:val="00211BD2"/>
    <w:rsid w:val="00211D0D"/>
    <w:rsid w:val="00212AA0"/>
    <w:rsid w:val="00212F4A"/>
    <w:rsid w:val="00214316"/>
    <w:rsid w:val="00214DA8"/>
    <w:rsid w:val="00215423"/>
    <w:rsid w:val="002158FA"/>
    <w:rsid w:val="00215B89"/>
    <w:rsid w:val="00215BD4"/>
    <w:rsid w:val="00216133"/>
    <w:rsid w:val="00216211"/>
    <w:rsid w:val="002166AF"/>
    <w:rsid w:val="00216BB8"/>
    <w:rsid w:val="002176EE"/>
    <w:rsid w:val="002177A2"/>
    <w:rsid w:val="00217B5A"/>
    <w:rsid w:val="00217BEB"/>
    <w:rsid w:val="00217DE6"/>
    <w:rsid w:val="00220600"/>
    <w:rsid w:val="00220F69"/>
    <w:rsid w:val="00220FCC"/>
    <w:rsid w:val="0022144B"/>
    <w:rsid w:val="00221602"/>
    <w:rsid w:val="002224DB"/>
    <w:rsid w:val="002226FE"/>
    <w:rsid w:val="00222B47"/>
    <w:rsid w:val="002239FE"/>
    <w:rsid w:val="00223FCB"/>
    <w:rsid w:val="0022436D"/>
    <w:rsid w:val="00224A63"/>
    <w:rsid w:val="00224BE7"/>
    <w:rsid w:val="002252C3"/>
    <w:rsid w:val="002255C5"/>
    <w:rsid w:val="00225C54"/>
    <w:rsid w:val="00226B21"/>
    <w:rsid w:val="00226E62"/>
    <w:rsid w:val="002274E0"/>
    <w:rsid w:val="002279E7"/>
    <w:rsid w:val="00227E3A"/>
    <w:rsid w:val="00227F60"/>
    <w:rsid w:val="00230765"/>
    <w:rsid w:val="00230899"/>
    <w:rsid w:val="00230E40"/>
    <w:rsid w:val="002317CD"/>
    <w:rsid w:val="00231813"/>
    <w:rsid w:val="002319E4"/>
    <w:rsid w:val="002324EE"/>
    <w:rsid w:val="00233154"/>
    <w:rsid w:val="00235632"/>
    <w:rsid w:val="00235872"/>
    <w:rsid w:val="00235978"/>
    <w:rsid w:val="00235E17"/>
    <w:rsid w:val="00236C3E"/>
    <w:rsid w:val="0023783E"/>
    <w:rsid w:val="002402EB"/>
    <w:rsid w:val="00240B1A"/>
    <w:rsid w:val="00241405"/>
    <w:rsid w:val="0024140E"/>
    <w:rsid w:val="00241559"/>
    <w:rsid w:val="00241F82"/>
    <w:rsid w:val="00241F8A"/>
    <w:rsid w:val="0024203E"/>
    <w:rsid w:val="002429FA"/>
    <w:rsid w:val="002435B3"/>
    <w:rsid w:val="00244A1D"/>
    <w:rsid w:val="002458EB"/>
    <w:rsid w:val="002468AB"/>
    <w:rsid w:val="002469A7"/>
    <w:rsid w:val="0024779A"/>
    <w:rsid w:val="00247BF0"/>
    <w:rsid w:val="00250009"/>
    <w:rsid w:val="002500C8"/>
    <w:rsid w:val="0025316F"/>
    <w:rsid w:val="002532D8"/>
    <w:rsid w:val="002539DB"/>
    <w:rsid w:val="0025413D"/>
    <w:rsid w:val="0025430C"/>
    <w:rsid w:val="002551A5"/>
    <w:rsid w:val="002554BF"/>
    <w:rsid w:val="00255610"/>
    <w:rsid w:val="002557D3"/>
    <w:rsid w:val="00255CF8"/>
    <w:rsid w:val="00256137"/>
    <w:rsid w:val="00257543"/>
    <w:rsid w:val="00260B77"/>
    <w:rsid w:val="00261269"/>
    <w:rsid w:val="002612A9"/>
    <w:rsid w:val="002617E7"/>
    <w:rsid w:val="00261BC1"/>
    <w:rsid w:val="002623FA"/>
    <w:rsid w:val="00262C31"/>
    <w:rsid w:val="00262E48"/>
    <w:rsid w:val="0026341F"/>
    <w:rsid w:val="00263ED8"/>
    <w:rsid w:val="00264228"/>
    <w:rsid w:val="0026426F"/>
    <w:rsid w:val="00264334"/>
    <w:rsid w:val="0026473E"/>
    <w:rsid w:val="0026486C"/>
    <w:rsid w:val="00264EF8"/>
    <w:rsid w:val="00264F75"/>
    <w:rsid w:val="002651AD"/>
    <w:rsid w:val="00266214"/>
    <w:rsid w:val="002666BA"/>
    <w:rsid w:val="00266814"/>
    <w:rsid w:val="002669AD"/>
    <w:rsid w:val="00266EFA"/>
    <w:rsid w:val="0026725D"/>
    <w:rsid w:val="00267710"/>
    <w:rsid w:val="00267A95"/>
    <w:rsid w:val="00267C83"/>
    <w:rsid w:val="002700A1"/>
    <w:rsid w:val="00270171"/>
    <w:rsid w:val="002713BC"/>
    <w:rsid w:val="0027144F"/>
    <w:rsid w:val="00271813"/>
    <w:rsid w:val="00271BF5"/>
    <w:rsid w:val="00271F3A"/>
    <w:rsid w:val="00271F6C"/>
    <w:rsid w:val="0027252A"/>
    <w:rsid w:val="002728CB"/>
    <w:rsid w:val="00272959"/>
    <w:rsid w:val="0027305C"/>
    <w:rsid w:val="00273278"/>
    <w:rsid w:val="00273383"/>
    <w:rsid w:val="002737F4"/>
    <w:rsid w:val="00273BB5"/>
    <w:rsid w:val="00274C35"/>
    <w:rsid w:val="00274EA8"/>
    <w:rsid w:val="00276545"/>
    <w:rsid w:val="00276721"/>
    <w:rsid w:val="00277184"/>
    <w:rsid w:val="00277606"/>
    <w:rsid w:val="00280147"/>
    <w:rsid w:val="002804D3"/>
    <w:rsid w:val="002805F5"/>
    <w:rsid w:val="0028067B"/>
    <w:rsid w:val="00280751"/>
    <w:rsid w:val="00280A90"/>
    <w:rsid w:val="00280D01"/>
    <w:rsid w:val="00280DC2"/>
    <w:rsid w:val="0028172C"/>
    <w:rsid w:val="00281AE3"/>
    <w:rsid w:val="00281E3C"/>
    <w:rsid w:val="00281FB8"/>
    <w:rsid w:val="00282041"/>
    <w:rsid w:val="0028280A"/>
    <w:rsid w:val="00284B82"/>
    <w:rsid w:val="00284D3F"/>
    <w:rsid w:val="002854AE"/>
    <w:rsid w:val="0028694E"/>
    <w:rsid w:val="00286ACD"/>
    <w:rsid w:val="00286F40"/>
    <w:rsid w:val="002871BB"/>
    <w:rsid w:val="00287838"/>
    <w:rsid w:val="00287BA5"/>
    <w:rsid w:val="002907B5"/>
    <w:rsid w:val="002908C8"/>
    <w:rsid w:val="00290CBE"/>
    <w:rsid w:val="00290EA7"/>
    <w:rsid w:val="0029112F"/>
    <w:rsid w:val="002918B7"/>
    <w:rsid w:val="0029192C"/>
    <w:rsid w:val="00291C83"/>
    <w:rsid w:val="00291DA6"/>
    <w:rsid w:val="00292EB7"/>
    <w:rsid w:val="002932C8"/>
    <w:rsid w:val="002941BF"/>
    <w:rsid w:val="0029477E"/>
    <w:rsid w:val="00294AD9"/>
    <w:rsid w:val="00294D1D"/>
    <w:rsid w:val="002950C6"/>
    <w:rsid w:val="002951EC"/>
    <w:rsid w:val="00295382"/>
    <w:rsid w:val="00296227"/>
    <w:rsid w:val="00296440"/>
    <w:rsid w:val="00296984"/>
    <w:rsid w:val="00296F44"/>
    <w:rsid w:val="00297590"/>
    <w:rsid w:val="0029777D"/>
    <w:rsid w:val="00297B61"/>
    <w:rsid w:val="00297FB1"/>
    <w:rsid w:val="002A055E"/>
    <w:rsid w:val="002A0665"/>
    <w:rsid w:val="002A134C"/>
    <w:rsid w:val="002A1D4E"/>
    <w:rsid w:val="002A2072"/>
    <w:rsid w:val="002A2869"/>
    <w:rsid w:val="002A3709"/>
    <w:rsid w:val="002A4AA6"/>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5983"/>
    <w:rsid w:val="002B5A8F"/>
    <w:rsid w:val="002B6929"/>
    <w:rsid w:val="002B735F"/>
    <w:rsid w:val="002B7A2E"/>
    <w:rsid w:val="002B7E4C"/>
    <w:rsid w:val="002C054C"/>
    <w:rsid w:val="002C0A04"/>
    <w:rsid w:val="002C0D71"/>
    <w:rsid w:val="002C0F8B"/>
    <w:rsid w:val="002C1BB8"/>
    <w:rsid w:val="002C3EFB"/>
    <w:rsid w:val="002C41E6"/>
    <w:rsid w:val="002C5796"/>
    <w:rsid w:val="002C5B30"/>
    <w:rsid w:val="002C5FB5"/>
    <w:rsid w:val="002C61DF"/>
    <w:rsid w:val="002C62E1"/>
    <w:rsid w:val="002C7540"/>
    <w:rsid w:val="002D071A"/>
    <w:rsid w:val="002D0994"/>
    <w:rsid w:val="002D1035"/>
    <w:rsid w:val="002D269B"/>
    <w:rsid w:val="002D2EFB"/>
    <w:rsid w:val="002D30C7"/>
    <w:rsid w:val="002D34B2"/>
    <w:rsid w:val="002D36C3"/>
    <w:rsid w:val="002D3825"/>
    <w:rsid w:val="002D3D2B"/>
    <w:rsid w:val="002D410F"/>
    <w:rsid w:val="002D440F"/>
    <w:rsid w:val="002D485A"/>
    <w:rsid w:val="002D5BE9"/>
    <w:rsid w:val="002D6AED"/>
    <w:rsid w:val="002D733F"/>
    <w:rsid w:val="002D7637"/>
    <w:rsid w:val="002D781C"/>
    <w:rsid w:val="002E0D2D"/>
    <w:rsid w:val="002E178A"/>
    <w:rsid w:val="002E17F2"/>
    <w:rsid w:val="002E234C"/>
    <w:rsid w:val="002E2895"/>
    <w:rsid w:val="002E2BF2"/>
    <w:rsid w:val="002E2EF6"/>
    <w:rsid w:val="002E2F09"/>
    <w:rsid w:val="002E3600"/>
    <w:rsid w:val="002E4753"/>
    <w:rsid w:val="002E5157"/>
    <w:rsid w:val="002E589D"/>
    <w:rsid w:val="002E5A92"/>
    <w:rsid w:val="002E629D"/>
    <w:rsid w:val="002E7C4D"/>
    <w:rsid w:val="002E7CAE"/>
    <w:rsid w:val="002F0867"/>
    <w:rsid w:val="002F1BE3"/>
    <w:rsid w:val="002F1CD6"/>
    <w:rsid w:val="002F2371"/>
    <w:rsid w:val="002F2406"/>
    <w:rsid w:val="002F2771"/>
    <w:rsid w:val="002F37A9"/>
    <w:rsid w:val="002F382A"/>
    <w:rsid w:val="002F3AB4"/>
    <w:rsid w:val="002F3BAD"/>
    <w:rsid w:val="002F437D"/>
    <w:rsid w:val="002F53AC"/>
    <w:rsid w:val="002F62C4"/>
    <w:rsid w:val="002F6353"/>
    <w:rsid w:val="002F671E"/>
    <w:rsid w:val="002F6EF3"/>
    <w:rsid w:val="00300832"/>
    <w:rsid w:val="00301CE6"/>
    <w:rsid w:val="00301E69"/>
    <w:rsid w:val="0030206B"/>
    <w:rsid w:val="00302498"/>
    <w:rsid w:val="0030256B"/>
    <w:rsid w:val="00302897"/>
    <w:rsid w:val="00302FBF"/>
    <w:rsid w:val="0030313B"/>
    <w:rsid w:val="003034C3"/>
    <w:rsid w:val="0030389B"/>
    <w:rsid w:val="003048D2"/>
    <w:rsid w:val="00304BD0"/>
    <w:rsid w:val="0030501F"/>
    <w:rsid w:val="003051E3"/>
    <w:rsid w:val="003066C7"/>
    <w:rsid w:val="00306FF7"/>
    <w:rsid w:val="0030734E"/>
    <w:rsid w:val="00307BA1"/>
    <w:rsid w:val="00307D2A"/>
    <w:rsid w:val="00310CA3"/>
    <w:rsid w:val="00311700"/>
    <w:rsid w:val="00311702"/>
    <w:rsid w:val="00311774"/>
    <w:rsid w:val="0031189D"/>
    <w:rsid w:val="003118D4"/>
    <w:rsid w:val="00311D57"/>
    <w:rsid w:val="00311E82"/>
    <w:rsid w:val="00312045"/>
    <w:rsid w:val="0031274F"/>
    <w:rsid w:val="003128D3"/>
    <w:rsid w:val="003130B9"/>
    <w:rsid w:val="0031339C"/>
    <w:rsid w:val="00313D8B"/>
    <w:rsid w:val="00313FD6"/>
    <w:rsid w:val="003143BD"/>
    <w:rsid w:val="00314835"/>
    <w:rsid w:val="003148F9"/>
    <w:rsid w:val="00314BCC"/>
    <w:rsid w:val="00315634"/>
    <w:rsid w:val="00315AAF"/>
    <w:rsid w:val="00315C3D"/>
    <w:rsid w:val="003169FE"/>
    <w:rsid w:val="003201E8"/>
    <w:rsid w:val="003203ED"/>
    <w:rsid w:val="00320683"/>
    <w:rsid w:val="00320C32"/>
    <w:rsid w:val="00320D8F"/>
    <w:rsid w:val="00321B01"/>
    <w:rsid w:val="00321BF4"/>
    <w:rsid w:val="00321CCD"/>
    <w:rsid w:val="00322C9F"/>
    <w:rsid w:val="00323A4A"/>
    <w:rsid w:val="00323B1C"/>
    <w:rsid w:val="00324D23"/>
    <w:rsid w:val="00325289"/>
    <w:rsid w:val="003252B2"/>
    <w:rsid w:val="00325509"/>
    <w:rsid w:val="00326BBC"/>
    <w:rsid w:val="00326FD9"/>
    <w:rsid w:val="003273F6"/>
    <w:rsid w:val="00327B06"/>
    <w:rsid w:val="003305AD"/>
    <w:rsid w:val="00330A25"/>
    <w:rsid w:val="00330B27"/>
    <w:rsid w:val="00330D30"/>
    <w:rsid w:val="003310F8"/>
    <w:rsid w:val="003315D6"/>
    <w:rsid w:val="00331751"/>
    <w:rsid w:val="00331B33"/>
    <w:rsid w:val="00331CD3"/>
    <w:rsid w:val="00332BCE"/>
    <w:rsid w:val="003339B1"/>
    <w:rsid w:val="00333B2F"/>
    <w:rsid w:val="00334579"/>
    <w:rsid w:val="00334CD7"/>
    <w:rsid w:val="00334DA1"/>
    <w:rsid w:val="00335858"/>
    <w:rsid w:val="00336400"/>
    <w:rsid w:val="003364C3"/>
    <w:rsid w:val="0033665A"/>
    <w:rsid w:val="003366C3"/>
    <w:rsid w:val="00336BDA"/>
    <w:rsid w:val="00336D04"/>
    <w:rsid w:val="0033784D"/>
    <w:rsid w:val="00340556"/>
    <w:rsid w:val="00340C5D"/>
    <w:rsid w:val="0034101C"/>
    <w:rsid w:val="00341B5F"/>
    <w:rsid w:val="003421F7"/>
    <w:rsid w:val="00342A10"/>
    <w:rsid w:val="00342BD7"/>
    <w:rsid w:val="0034448E"/>
    <w:rsid w:val="00344FC2"/>
    <w:rsid w:val="003458E7"/>
    <w:rsid w:val="00345C45"/>
    <w:rsid w:val="00345DEA"/>
    <w:rsid w:val="003467BD"/>
    <w:rsid w:val="00346AAA"/>
    <w:rsid w:val="00346D01"/>
    <w:rsid w:val="00346DB5"/>
    <w:rsid w:val="00346EBF"/>
    <w:rsid w:val="00346F2B"/>
    <w:rsid w:val="003472E1"/>
    <w:rsid w:val="003473AD"/>
    <w:rsid w:val="003477B1"/>
    <w:rsid w:val="00347DF4"/>
    <w:rsid w:val="00350175"/>
    <w:rsid w:val="00350337"/>
    <w:rsid w:val="0035058D"/>
    <w:rsid w:val="00350671"/>
    <w:rsid w:val="003506FC"/>
    <w:rsid w:val="003507CE"/>
    <w:rsid w:val="00350C8A"/>
    <w:rsid w:val="00351196"/>
    <w:rsid w:val="00351470"/>
    <w:rsid w:val="0035218D"/>
    <w:rsid w:val="003529E5"/>
    <w:rsid w:val="00352E14"/>
    <w:rsid w:val="003533F0"/>
    <w:rsid w:val="00354C9A"/>
    <w:rsid w:val="00354EB9"/>
    <w:rsid w:val="00355B45"/>
    <w:rsid w:val="00356EF2"/>
    <w:rsid w:val="00357380"/>
    <w:rsid w:val="00357B46"/>
    <w:rsid w:val="003602D9"/>
    <w:rsid w:val="0036035E"/>
    <w:rsid w:val="003604CE"/>
    <w:rsid w:val="003608CC"/>
    <w:rsid w:val="003609E9"/>
    <w:rsid w:val="00360B2D"/>
    <w:rsid w:val="003620DB"/>
    <w:rsid w:val="003621F8"/>
    <w:rsid w:val="003631A0"/>
    <w:rsid w:val="003632B3"/>
    <w:rsid w:val="003634DA"/>
    <w:rsid w:val="0036401C"/>
    <w:rsid w:val="0036486E"/>
    <w:rsid w:val="003648CD"/>
    <w:rsid w:val="00364911"/>
    <w:rsid w:val="00364CC5"/>
    <w:rsid w:val="00366037"/>
    <w:rsid w:val="003663DE"/>
    <w:rsid w:val="003665DE"/>
    <w:rsid w:val="00366962"/>
    <w:rsid w:val="00366F7F"/>
    <w:rsid w:val="00367788"/>
    <w:rsid w:val="00370E47"/>
    <w:rsid w:val="0037104C"/>
    <w:rsid w:val="003717FD"/>
    <w:rsid w:val="00371DB1"/>
    <w:rsid w:val="003720C4"/>
    <w:rsid w:val="00372591"/>
    <w:rsid w:val="00372980"/>
    <w:rsid w:val="003729E5"/>
    <w:rsid w:val="00373135"/>
    <w:rsid w:val="003731CC"/>
    <w:rsid w:val="00373E7F"/>
    <w:rsid w:val="003742AC"/>
    <w:rsid w:val="003743D5"/>
    <w:rsid w:val="003753A4"/>
    <w:rsid w:val="003771EE"/>
    <w:rsid w:val="003773B2"/>
    <w:rsid w:val="003779D5"/>
    <w:rsid w:val="00377CE1"/>
    <w:rsid w:val="00377FE3"/>
    <w:rsid w:val="0038134E"/>
    <w:rsid w:val="003822A1"/>
    <w:rsid w:val="003829C3"/>
    <w:rsid w:val="00382A5F"/>
    <w:rsid w:val="00385137"/>
    <w:rsid w:val="00385BF0"/>
    <w:rsid w:val="00386421"/>
    <w:rsid w:val="00387040"/>
    <w:rsid w:val="003900E9"/>
    <w:rsid w:val="00390339"/>
    <w:rsid w:val="0039038E"/>
    <w:rsid w:val="00392011"/>
    <w:rsid w:val="00392421"/>
    <w:rsid w:val="003924CB"/>
    <w:rsid w:val="0039259B"/>
    <w:rsid w:val="0039260D"/>
    <w:rsid w:val="0039290A"/>
    <w:rsid w:val="003939FF"/>
    <w:rsid w:val="003942D0"/>
    <w:rsid w:val="003957E8"/>
    <w:rsid w:val="00396A2C"/>
    <w:rsid w:val="00397456"/>
    <w:rsid w:val="003A00B4"/>
    <w:rsid w:val="003A0C75"/>
    <w:rsid w:val="003A13D2"/>
    <w:rsid w:val="003A15EC"/>
    <w:rsid w:val="003A1B65"/>
    <w:rsid w:val="003A2223"/>
    <w:rsid w:val="003A2294"/>
    <w:rsid w:val="003A2775"/>
    <w:rsid w:val="003A2A0F"/>
    <w:rsid w:val="003A2D50"/>
    <w:rsid w:val="003A3653"/>
    <w:rsid w:val="003A38FC"/>
    <w:rsid w:val="003A3E58"/>
    <w:rsid w:val="003A3EB4"/>
    <w:rsid w:val="003A3FAB"/>
    <w:rsid w:val="003A45A1"/>
    <w:rsid w:val="003A46B0"/>
    <w:rsid w:val="003A5154"/>
    <w:rsid w:val="003A5367"/>
    <w:rsid w:val="003A5B0A"/>
    <w:rsid w:val="003A6478"/>
    <w:rsid w:val="003A6BAC"/>
    <w:rsid w:val="003A7CC3"/>
    <w:rsid w:val="003A7CE8"/>
    <w:rsid w:val="003A7EF3"/>
    <w:rsid w:val="003A7F7A"/>
    <w:rsid w:val="003B0605"/>
    <w:rsid w:val="003B07A7"/>
    <w:rsid w:val="003B0CB4"/>
    <w:rsid w:val="003B102E"/>
    <w:rsid w:val="003B159C"/>
    <w:rsid w:val="003B1F49"/>
    <w:rsid w:val="003B2790"/>
    <w:rsid w:val="003B3135"/>
    <w:rsid w:val="003B369F"/>
    <w:rsid w:val="003B36A3"/>
    <w:rsid w:val="003B3C1D"/>
    <w:rsid w:val="003B3EA7"/>
    <w:rsid w:val="003B3F79"/>
    <w:rsid w:val="003B4145"/>
    <w:rsid w:val="003B4326"/>
    <w:rsid w:val="003B509E"/>
    <w:rsid w:val="003B5E69"/>
    <w:rsid w:val="003B695E"/>
    <w:rsid w:val="003B6BA2"/>
    <w:rsid w:val="003B7FE5"/>
    <w:rsid w:val="003C00D1"/>
    <w:rsid w:val="003C039B"/>
    <w:rsid w:val="003C05A6"/>
    <w:rsid w:val="003C079D"/>
    <w:rsid w:val="003C11C8"/>
    <w:rsid w:val="003C19DA"/>
    <w:rsid w:val="003C1ABC"/>
    <w:rsid w:val="003C1E5C"/>
    <w:rsid w:val="003C20D4"/>
    <w:rsid w:val="003C22A4"/>
    <w:rsid w:val="003C2702"/>
    <w:rsid w:val="003C28E7"/>
    <w:rsid w:val="003C3656"/>
    <w:rsid w:val="003C3A26"/>
    <w:rsid w:val="003C3F81"/>
    <w:rsid w:val="003C439E"/>
    <w:rsid w:val="003C4EF7"/>
    <w:rsid w:val="003C50C7"/>
    <w:rsid w:val="003C6BEE"/>
    <w:rsid w:val="003C76B7"/>
    <w:rsid w:val="003C7806"/>
    <w:rsid w:val="003C7FF9"/>
    <w:rsid w:val="003D0A19"/>
    <w:rsid w:val="003D0E82"/>
    <w:rsid w:val="003D109F"/>
    <w:rsid w:val="003D2478"/>
    <w:rsid w:val="003D3C45"/>
    <w:rsid w:val="003D4954"/>
    <w:rsid w:val="003D4BBB"/>
    <w:rsid w:val="003D4C79"/>
    <w:rsid w:val="003D5B1F"/>
    <w:rsid w:val="003D62C8"/>
    <w:rsid w:val="003D64CC"/>
    <w:rsid w:val="003D7400"/>
    <w:rsid w:val="003D76CD"/>
    <w:rsid w:val="003D7DF7"/>
    <w:rsid w:val="003E0851"/>
    <w:rsid w:val="003E09BE"/>
    <w:rsid w:val="003E15FA"/>
    <w:rsid w:val="003E19D5"/>
    <w:rsid w:val="003E1C01"/>
    <w:rsid w:val="003E2270"/>
    <w:rsid w:val="003E2466"/>
    <w:rsid w:val="003E2EC0"/>
    <w:rsid w:val="003E3435"/>
    <w:rsid w:val="003E3ABC"/>
    <w:rsid w:val="003E55E4"/>
    <w:rsid w:val="003E561D"/>
    <w:rsid w:val="003E59CB"/>
    <w:rsid w:val="003E5CFD"/>
    <w:rsid w:val="003E5E31"/>
    <w:rsid w:val="003E6092"/>
    <w:rsid w:val="003E74E3"/>
    <w:rsid w:val="003F05C7"/>
    <w:rsid w:val="003F123C"/>
    <w:rsid w:val="003F1455"/>
    <w:rsid w:val="003F1717"/>
    <w:rsid w:val="003F1C47"/>
    <w:rsid w:val="003F202B"/>
    <w:rsid w:val="003F2904"/>
    <w:rsid w:val="003F2CD4"/>
    <w:rsid w:val="003F3631"/>
    <w:rsid w:val="003F3ABA"/>
    <w:rsid w:val="003F3DCC"/>
    <w:rsid w:val="003F435A"/>
    <w:rsid w:val="003F49A2"/>
    <w:rsid w:val="003F4D85"/>
    <w:rsid w:val="003F5878"/>
    <w:rsid w:val="003F5D65"/>
    <w:rsid w:val="003F6BBE"/>
    <w:rsid w:val="003F7A98"/>
    <w:rsid w:val="003F7D4F"/>
    <w:rsid w:val="003F7FCD"/>
    <w:rsid w:val="004000E8"/>
    <w:rsid w:val="00400664"/>
    <w:rsid w:val="00402CAD"/>
    <w:rsid w:val="00402D8E"/>
    <w:rsid w:val="00402E2B"/>
    <w:rsid w:val="00403087"/>
    <w:rsid w:val="004031A3"/>
    <w:rsid w:val="0040381B"/>
    <w:rsid w:val="00403EA3"/>
    <w:rsid w:val="00404341"/>
    <w:rsid w:val="00404991"/>
    <w:rsid w:val="0040512B"/>
    <w:rsid w:val="00405B06"/>
    <w:rsid w:val="00405CA5"/>
    <w:rsid w:val="00405E14"/>
    <w:rsid w:val="00407CD3"/>
    <w:rsid w:val="00410134"/>
    <w:rsid w:val="00410B72"/>
    <w:rsid w:val="00410CB5"/>
    <w:rsid w:val="00410D6A"/>
    <w:rsid w:val="00410E28"/>
    <w:rsid w:val="00410F18"/>
    <w:rsid w:val="00411261"/>
    <w:rsid w:val="004117F1"/>
    <w:rsid w:val="00412341"/>
    <w:rsid w:val="0041263E"/>
    <w:rsid w:val="00412BCD"/>
    <w:rsid w:val="00413AAC"/>
    <w:rsid w:val="00413E92"/>
    <w:rsid w:val="00414E02"/>
    <w:rsid w:val="004151C7"/>
    <w:rsid w:val="00416C7F"/>
    <w:rsid w:val="00417191"/>
    <w:rsid w:val="00417763"/>
    <w:rsid w:val="00417C33"/>
    <w:rsid w:val="00420059"/>
    <w:rsid w:val="00420936"/>
    <w:rsid w:val="00421105"/>
    <w:rsid w:val="00421CBB"/>
    <w:rsid w:val="00422B15"/>
    <w:rsid w:val="00422D45"/>
    <w:rsid w:val="004230B9"/>
    <w:rsid w:val="004242F4"/>
    <w:rsid w:val="00425B88"/>
    <w:rsid w:val="00425C90"/>
    <w:rsid w:val="00425ED4"/>
    <w:rsid w:val="0042609E"/>
    <w:rsid w:val="00427248"/>
    <w:rsid w:val="00427B85"/>
    <w:rsid w:val="004316AB"/>
    <w:rsid w:val="00431707"/>
    <w:rsid w:val="00431A2C"/>
    <w:rsid w:val="00431BE1"/>
    <w:rsid w:val="0043209E"/>
    <w:rsid w:val="00432756"/>
    <w:rsid w:val="004329FA"/>
    <w:rsid w:val="004333BF"/>
    <w:rsid w:val="00433725"/>
    <w:rsid w:val="004348EB"/>
    <w:rsid w:val="00435934"/>
    <w:rsid w:val="00435E43"/>
    <w:rsid w:val="00435F78"/>
    <w:rsid w:val="00436891"/>
    <w:rsid w:val="0043694A"/>
    <w:rsid w:val="004369B0"/>
    <w:rsid w:val="00436C9E"/>
    <w:rsid w:val="00437447"/>
    <w:rsid w:val="00437B73"/>
    <w:rsid w:val="004412BF"/>
    <w:rsid w:val="00441A92"/>
    <w:rsid w:val="00443276"/>
    <w:rsid w:val="00443A21"/>
    <w:rsid w:val="00443E94"/>
    <w:rsid w:val="00444164"/>
    <w:rsid w:val="0044425E"/>
    <w:rsid w:val="00444CBD"/>
    <w:rsid w:val="00444F56"/>
    <w:rsid w:val="0044525C"/>
    <w:rsid w:val="0044564A"/>
    <w:rsid w:val="00445AF8"/>
    <w:rsid w:val="00445D7E"/>
    <w:rsid w:val="00446488"/>
    <w:rsid w:val="00446D86"/>
    <w:rsid w:val="00447306"/>
    <w:rsid w:val="00447911"/>
    <w:rsid w:val="00451585"/>
    <w:rsid w:val="004517AA"/>
    <w:rsid w:val="0045243A"/>
    <w:rsid w:val="0045244F"/>
    <w:rsid w:val="00452961"/>
    <w:rsid w:val="00452CAC"/>
    <w:rsid w:val="004530B4"/>
    <w:rsid w:val="004545B6"/>
    <w:rsid w:val="004546E3"/>
    <w:rsid w:val="00454E1B"/>
    <w:rsid w:val="00456589"/>
    <w:rsid w:val="00457565"/>
    <w:rsid w:val="00457B71"/>
    <w:rsid w:val="00457C3A"/>
    <w:rsid w:val="00460ED3"/>
    <w:rsid w:val="004620FA"/>
    <w:rsid w:val="00463505"/>
    <w:rsid w:val="004639BC"/>
    <w:rsid w:val="004652FD"/>
    <w:rsid w:val="004669E2"/>
    <w:rsid w:val="004707B7"/>
    <w:rsid w:val="00470AFD"/>
    <w:rsid w:val="00470BA7"/>
    <w:rsid w:val="00470C31"/>
    <w:rsid w:val="0047204C"/>
    <w:rsid w:val="004734D0"/>
    <w:rsid w:val="00474782"/>
    <w:rsid w:val="00474EFA"/>
    <w:rsid w:val="0047556B"/>
    <w:rsid w:val="004760B7"/>
    <w:rsid w:val="00477304"/>
    <w:rsid w:val="00477768"/>
    <w:rsid w:val="0047780C"/>
    <w:rsid w:val="0047785D"/>
    <w:rsid w:val="00477C83"/>
    <w:rsid w:val="004807E1"/>
    <w:rsid w:val="004812B7"/>
    <w:rsid w:val="004818A9"/>
    <w:rsid w:val="00481D3D"/>
    <w:rsid w:val="00482537"/>
    <w:rsid w:val="004827BE"/>
    <w:rsid w:val="00482CDF"/>
    <w:rsid w:val="00483258"/>
    <w:rsid w:val="00483B32"/>
    <w:rsid w:val="00483F9B"/>
    <w:rsid w:val="004845AC"/>
    <w:rsid w:val="00484696"/>
    <w:rsid w:val="0048507A"/>
    <w:rsid w:val="004874D0"/>
    <w:rsid w:val="00487DBF"/>
    <w:rsid w:val="00490DE1"/>
    <w:rsid w:val="00490FB0"/>
    <w:rsid w:val="004914F8"/>
    <w:rsid w:val="00492BC5"/>
    <w:rsid w:val="0049423E"/>
    <w:rsid w:val="004964F1"/>
    <w:rsid w:val="0049698D"/>
    <w:rsid w:val="00496ABA"/>
    <w:rsid w:val="004A0FE2"/>
    <w:rsid w:val="004A11D7"/>
    <w:rsid w:val="004A16BC"/>
    <w:rsid w:val="004A1BB2"/>
    <w:rsid w:val="004A2B94"/>
    <w:rsid w:val="004A2E6B"/>
    <w:rsid w:val="004A3D72"/>
    <w:rsid w:val="004A413F"/>
    <w:rsid w:val="004A4913"/>
    <w:rsid w:val="004A4D13"/>
    <w:rsid w:val="004A5CE2"/>
    <w:rsid w:val="004A64FA"/>
    <w:rsid w:val="004A66AD"/>
    <w:rsid w:val="004B09A0"/>
    <w:rsid w:val="004B1A1D"/>
    <w:rsid w:val="004B1A37"/>
    <w:rsid w:val="004B1FA5"/>
    <w:rsid w:val="004B254E"/>
    <w:rsid w:val="004B2B6D"/>
    <w:rsid w:val="004B2DC3"/>
    <w:rsid w:val="004B32A3"/>
    <w:rsid w:val="004B5C2F"/>
    <w:rsid w:val="004B6734"/>
    <w:rsid w:val="004B72FC"/>
    <w:rsid w:val="004B7C0C"/>
    <w:rsid w:val="004C005B"/>
    <w:rsid w:val="004C089A"/>
    <w:rsid w:val="004C1157"/>
    <w:rsid w:val="004C3898"/>
    <w:rsid w:val="004C3CDA"/>
    <w:rsid w:val="004C4246"/>
    <w:rsid w:val="004C469A"/>
    <w:rsid w:val="004C484E"/>
    <w:rsid w:val="004C49D0"/>
    <w:rsid w:val="004C57ED"/>
    <w:rsid w:val="004C6233"/>
    <w:rsid w:val="004C6DA8"/>
    <w:rsid w:val="004C6FC1"/>
    <w:rsid w:val="004C7AF3"/>
    <w:rsid w:val="004D0646"/>
    <w:rsid w:val="004D0E30"/>
    <w:rsid w:val="004D15E3"/>
    <w:rsid w:val="004D1DAC"/>
    <w:rsid w:val="004D1E7F"/>
    <w:rsid w:val="004D1F5A"/>
    <w:rsid w:val="004D22F6"/>
    <w:rsid w:val="004D33EF"/>
    <w:rsid w:val="004D35A5"/>
    <w:rsid w:val="004D36B1"/>
    <w:rsid w:val="004D3ACD"/>
    <w:rsid w:val="004D3F54"/>
    <w:rsid w:val="004D4F08"/>
    <w:rsid w:val="004D6368"/>
    <w:rsid w:val="004D6804"/>
    <w:rsid w:val="004D6D84"/>
    <w:rsid w:val="004D6F96"/>
    <w:rsid w:val="004D7C5C"/>
    <w:rsid w:val="004D7D46"/>
    <w:rsid w:val="004D7EBD"/>
    <w:rsid w:val="004E05A5"/>
    <w:rsid w:val="004E0A26"/>
    <w:rsid w:val="004E143B"/>
    <w:rsid w:val="004E1719"/>
    <w:rsid w:val="004E21B7"/>
    <w:rsid w:val="004E2680"/>
    <w:rsid w:val="004E2837"/>
    <w:rsid w:val="004E28F9"/>
    <w:rsid w:val="004E29E3"/>
    <w:rsid w:val="004E315A"/>
    <w:rsid w:val="004E323C"/>
    <w:rsid w:val="004E3A3A"/>
    <w:rsid w:val="004E4601"/>
    <w:rsid w:val="004E462E"/>
    <w:rsid w:val="004E4E16"/>
    <w:rsid w:val="004E519A"/>
    <w:rsid w:val="004E56DC"/>
    <w:rsid w:val="004E5742"/>
    <w:rsid w:val="004E705C"/>
    <w:rsid w:val="004E76F4"/>
    <w:rsid w:val="004F040A"/>
    <w:rsid w:val="004F0B4E"/>
    <w:rsid w:val="004F0B6C"/>
    <w:rsid w:val="004F2078"/>
    <w:rsid w:val="004F25C9"/>
    <w:rsid w:val="004F2649"/>
    <w:rsid w:val="004F40AE"/>
    <w:rsid w:val="004F47ED"/>
    <w:rsid w:val="004F4DA3"/>
    <w:rsid w:val="004F6FF1"/>
    <w:rsid w:val="004F7843"/>
    <w:rsid w:val="004F789D"/>
    <w:rsid w:val="004F7C46"/>
    <w:rsid w:val="005002E4"/>
    <w:rsid w:val="00500CE8"/>
    <w:rsid w:val="0050102E"/>
    <w:rsid w:val="0050162A"/>
    <w:rsid w:val="00501C9C"/>
    <w:rsid w:val="0050235F"/>
    <w:rsid w:val="00502480"/>
    <w:rsid w:val="0050265B"/>
    <w:rsid w:val="00503082"/>
    <w:rsid w:val="005033A5"/>
    <w:rsid w:val="00503975"/>
    <w:rsid w:val="00503E4C"/>
    <w:rsid w:val="005043C7"/>
    <w:rsid w:val="005048F8"/>
    <w:rsid w:val="00504AC5"/>
    <w:rsid w:val="00505110"/>
    <w:rsid w:val="00506061"/>
    <w:rsid w:val="00506557"/>
    <w:rsid w:val="0050677A"/>
    <w:rsid w:val="00507737"/>
    <w:rsid w:val="00507FCA"/>
    <w:rsid w:val="0051023B"/>
    <w:rsid w:val="005108D8"/>
    <w:rsid w:val="0051135A"/>
    <w:rsid w:val="005116F9"/>
    <w:rsid w:val="00511883"/>
    <w:rsid w:val="00511892"/>
    <w:rsid w:val="00511CBB"/>
    <w:rsid w:val="00511DD1"/>
    <w:rsid w:val="00512135"/>
    <w:rsid w:val="0051271B"/>
    <w:rsid w:val="00512AE5"/>
    <w:rsid w:val="00512E0D"/>
    <w:rsid w:val="00513573"/>
    <w:rsid w:val="005153A7"/>
    <w:rsid w:val="00516614"/>
    <w:rsid w:val="00516AEF"/>
    <w:rsid w:val="00517D25"/>
    <w:rsid w:val="00521570"/>
    <w:rsid w:val="005219CF"/>
    <w:rsid w:val="00522162"/>
    <w:rsid w:val="00522264"/>
    <w:rsid w:val="0052230B"/>
    <w:rsid w:val="0052240F"/>
    <w:rsid w:val="005245CD"/>
    <w:rsid w:val="00524EF8"/>
    <w:rsid w:val="0052560D"/>
    <w:rsid w:val="00525633"/>
    <w:rsid w:val="00525F5B"/>
    <w:rsid w:val="00526290"/>
    <w:rsid w:val="00526A01"/>
    <w:rsid w:val="005270C3"/>
    <w:rsid w:val="005275C0"/>
    <w:rsid w:val="005277E1"/>
    <w:rsid w:val="00527819"/>
    <w:rsid w:val="00530643"/>
    <w:rsid w:val="00530B50"/>
    <w:rsid w:val="00531CB4"/>
    <w:rsid w:val="00532631"/>
    <w:rsid w:val="00532C47"/>
    <w:rsid w:val="0053330B"/>
    <w:rsid w:val="0053371E"/>
    <w:rsid w:val="00533836"/>
    <w:rsid w:val="00534B28"/>
    <w:rsid w:val="00534B59"/>
    <w:rsid w:val="00534BB0"/>
    <w:rsid w:val="005364B7"/>
    <w:rsid w:val="00536759"/>
    <w:rsid w:val="00536B06"/>
    <w:rsid w:val="00537244"/>
    <w:rsid w:val="00537792"/>
    <w:rsid w:val="00537932"/>
    <w:rsid w:val="00537C62"/>
    <w:rsid w:val="00540697"/>
    <w:rsid w:val="00542AEF"/>
    <w:rsid w:val="00542BCE"/>
    <w:rsid w:val="005431B2"/>
    <w:rsid w:val="005438C4"/>
    <w:rsid w:val="005449F6"/>
    <w:rsid w:val="00546970"/>
    <w:rsid w:val="00546DF2"/>
    <w:rsid w:val="00546E69"/>
    <w:rsid w:val="00546F49"/>
    <w:rsid w:val="00547F8B"/>
    <w:rsid w:val="00552585"/>
    <w:rsid w:val="00552E69"/>
    <w:rsid w:val="0055316E"/>
    <w:rsid w:val="00554E19"/>
    <w:rsid w:val="00555455"/>
    <w:rsid w:val="0055680F"/>
    <w:rsid w:val="005574E6"/>
    <w:rsid w:val="00560F4B"/>
    <w:rsid w:val="0056121F"/>
    <w:rsid w:val="0056176B"/>
    <w:rsid w:val="005652B0"/>
    <w:rsid w:val="00565B03"/>
    <w:rsid w:val="00565CF0"/>
    <w:rsid w:val="005662A3"/>
    <w:rsid w:val="00566D80"/>
    <w:rsid w:val="00567261"/>
    <w:rsid w:val="00567457"/>
    <w:rsid w:val="00567605"/>
    <w:rsid w:val="00567847"/>
    <w:rsid w:val="00567AE7"/>
    <w:rsid w:val="00567FDE"/>
    <w:rsid w:val="00570A38"/>
    <w:rsid w:val="00570C37"/>
    <w:rsid w:val="0057126F"/>
    <w:rsid w:val="00571C38"/>
    <w:rsid w:val="00571FB9"/>
    <w:rsid w:val="00572505"/>
    <w:rsid w:val="00572E90"/>
    <w:rsid w:val="005740FB"/>
    <w:rsid w:val="0057472F"/>
    <w:rsid w:val="00574AA9"/>
    <w:rsid w:val="005762A2"/>
    <w:rsid w:val="0057664C"/>
    <w:rsid w:val="00577CAD"/>
    <w:rsid w:val="005800FD"/>
    <w:rsid w:val="00580F80"/>
    <w:rsid w:val="00581FBC"/>
    <w:rsid w:val="00582809"/>
    <w:rsid w:val="00582CB2"/>
    <w:rsid w:val="00583880"/>
    <w:rsid w:val="00583F87"/>
    <w:rsid w:val="00584D30"/>
    <w:rsid w:val="00585C92"/>
    <w:rsid w:val="0058798C"/>
    <w:rsid w:val="005900FA"/>
    <w:rsid w:val="005906E9"/>
    <w:rsid w:val="00590FC0"/>
    <w:rsid w:val="00591036"/>
    <w:rsid w:val="005913C4"/>
    <w:rsid w:val="0059144C"/>
    <w:rsid w:val="005918ED"/>
    <w:rsid w:val="005921B5"/>
    <w:rsid w:val="005935A4"/>
    <w:rsid w:val="005936B4"/>
    <w:rsid w:val="005938FF"/>
    <w:rsid w:val="005940BC"/>
    <w:rsid w:val="0059432C"/>
    <w:rsid w:val="005948C2"/>
    <w:rsid w:val="00594977"/>
    <w:rsid w:val="00595036"/>
    <w:rsid w:val="00595AA5"/>
    <w:rsid w:val="00595DCA"/>
    <w:rsid w:val="00596006"/>
    <w:rsid w:val="00596174"/>
    <w:rsid w:val="00596293"/>
    <w:rsid w:val="005975B0"/>
    <w:rsid w:val="0059779B"/>
    <w:rsid w:val="00597CD4"/>
    <w:rsid w:val="00597EED"/>
    <w:rsid w:val="005A011C"/>
    <w:rsid w:val="005A0E78"/>
    <w:rsid w:val="005A1891"/>
    <w:rsid w:val="005A209A"/>
    <w:rsid w:val="005A29FD"/>
    <w:rsid w:val="005A2CB7"/>
    <w:rsid w:val="005A4EB7"/>
    <w:rsid w:val="005A5149"/>
    <w:rsid w:val="005A5CEA"/>
    <w:rsid w:val="005A5ED7"/>
    <w:rsid w:val="005A6048"/>
    <w:rsid w:val="005A662D"/>
    <w:rsid w:val="005A72E3"/>
    <w:rsid w:val="005B0395"/>
    <w:rsid w:val="005B0428"/>
    <w:rsid w:val="005B053F"/>
    <w:rsid w:val="005B0678"/>
    <w:rsid w:val="005B0899"/>
    <w:rsid w:val="005B0ACC"/>
    <w:rsid w:val="005B15B8"/>
    <w:rsid w:val="005B1CA0"/>
    <w:rsid w:val="005B35D7"/>
    <w:rsid w:val="005B3874"/>
    <w:rsid w:val="005B392A"/>
    <w:rsid w:val="005B3AA3"/>
    <w:rsid w:val="005B3E9F"/>
    <w:rsid w:val="005B43C4"/>
    <w:rsid w:val="005B44FC"/>
    <w:rsid w:val="005B4516"/>
    <w:rsid w:val="005B49DF"/>
    <w:rsid w:val="005B4AF7"/>
    <w:rsid w:val="005B50DB"/>
    <w:rsid w:val="005B51BD"/>
    <w:rsid w:val="005B6F83"/>
    <w:rsid w:val="005C0A0D"/>
    <w:rsid w:val="005C0A2D"/>
    <w:rsid w:val="005C1A97"/>
    <w:rsid w:val="005C2AC2"/>
    <w:rsid w:val="005C2B6C"/>
    <w:rsid w:val="005C3B16"/>
    <w:rsid w:val="005C49DE"/>
    <w:rsid w:val="005C4FAF"/>
    <w:rsid w:val="005C58E5"/>
    <w:rsid w:val="005C5C7E"/>
    <w:rsid w:val="005C5C8C"/>
    <w:rsid w:val="005C64A5"/>
    <w:rsid w:val="005C6F97"/>
    <w:rsid w:val="005C74FB"/>
    <w:rsid w:val="005D1602"/>
    <w:rsid w:val="005D1F7E"/>
    <w:rsid w:val="005D2D1D"/>
    <w:rsid w:val="005D3793"/>
    <w:rsid w:val="005D3CD1"/>
    <w:rsid w:val="005D3EBC"/>
    <w:rsid w:val="005D5E76"/>
    <w:rsid w:val="005D6646"/>
    <w:rsid w:val="005D757F"/>
    <w:rsid w:val="005E08E8"/>
    <w:rsid w:val="005E0A25"/>
    <w:rsid w:val="005E0D74"/>
    <w:rsid w:val="005E1415"/>
    <w:rsid w:val="005E1C32"/>
    <w:rsid w:val="005E1C66"/>
    <w:rsid w:val="005E245C"/>
    <w:rsid w:val="005E385F"/>
    <w:rsid w:val="005E3BDB"/>
    <w:rsid w:val="005E4237"/>
    <w:rsid w:val="005E4743"/>
    <w:rsid w:val="005E4B7C"/>
    <w:rsid w:val="005E5B81"/>
    <w:rsid w:val="005E5DD8"/>
    <w:rsid w:val="005E655B"/>
    <w:rsid w:val="005E670F"/>
    <w:rsid w:val="005E7B1C"/>
    <w:rsid w:val="005F0A4D"/>
    <w:rsid w:val="005F1237"/>
    <w:rsid w:val="005F22B6"/>
    <w:rsid w:val="005F2B0B"/>
    <w:rsid w:val="005F2CB1"/>
    <w:rsid w:val="005F2D8B"/>
    <w:rsid w:val="005F3025"/>
    <w:rsid w:val="005F3CBD"/>
    <w:rsid w:val="005F3CEC"/>
    <w:rsid w:val="005F400E"/>
    <w:rsid w:val="005F4856"/>
    <w:rsid w:val="005F501E"/>
    <w:rsid w:val="005F5ADE"/>
    <w:rsid w:val="005F5F00"/>
    <w:rsid w:val="005F618C"/>
    <w:rsid w:val="005F70BD"/>
    <w:rsid w:val="005F78C6"/>
    <w:rsid w:val="005F7E30"/>
    <w:rsid w:val="005F7E3B"/>
    <w:rsid w:val="006007EA"/>
    <w:rsid w:val="0060150A"/>
    <w:rsid w:val="006025F9"/>
    <w:rsid w:val="0060263F"/>
    <w:rsid w:val="0060283C"/>
    <w:rsid w:val="0060334B"/>
    <w:rsid w:val="006039AD"/>
    <w:rsid w:val="0060468F"/>
    <w:rsid w:val="006047B3"/>
    <w:rsid w:val="00604F14"/>
    <w:rsid w:val="00605419"/>
    <w:rsid w:val="00606114"/>
    <w:rsid w:val="00606A65"/>
    <w:rsid w:val="0060740E"/>
    <w:rsid w:val="00611B83"/>
    <w:rsid w:val="00612A50"/>
    <w:rsid w:val="00613257"/>
    <w:rsid w:val="0061342C"/>
    <w:rsid w:val="0061437E"/>
    <w:rsid w:val="006146CE"/>
    <w:rsid w:val="0061598F"/>
    <w:rsid w:val="00615AC2"/>
    <w:rsid w:val="0061617A"/>
    <w:rsid w:val="006164A1"/>
    <w:rsid w:val="00616509"/>
    <w:rsid w:val="00617052"/>
    <w:rsid w:val="0061738C"/>
    <w:rsid w:val="006177A7"/>
    <w:rsid w:val="00620A71"/>
    <w:rsid w:val="00620D80"/>
    <w:rsid w:val="00621B40"/>
    <w:rsid w:val="006231F5"/>
    <w:rsid w:val="00623355"/>
    <w:rsid w:val="006234A6"/>
    <w:rsid w:val="00623A29"/>
    <w:rsid w:val="00623CD0"/>
    <w:rsid w:val="00624CB4"/>
    <w:rsid w:val="0062635C"/>
    <w:rsid w:val="00626D16"/>
    <w:rsid w:val="00626DC5"/>
    <w:rsid w:val="00627F35"/>
    <w:rsid w:val="00630001"/>
    <w:rsid w:val="00630B14"/>
    <w:rsid w:val="006311B3"/>
    <w:rsid w:val="0063181D"/>
    <w:rsid w:val="00631FCA"/>
    <w:rsid w:val="0063258D"/>
    <w:rsid w:val="0063284C"/>
    <w:rsid w:val="00632BE1"/>
    <w:rsid w:val="00632C4B"/>
    <w:rsid w:val="006332FD"/>
    <w:rsid w:val="0063366C"/>
    <w:rsid w:val="00633F19"/>
    <w:rsid w:val="00633F2F"/>
    <w:rsid w:val="00634478"/>
    <w:rsid w:val="00634A6D"/>
    <w:rsid w:val="00635037"/>
    <w:rsid w:val="006357F1"/>
    <w:rsid w:val="0063608E"/>
    <w:rsid w:val="00636398"/>
    <w:rsid w:val="006368D3"/>
    <w:rsid w:val="006377EC"/>
    <w:rsid w:val="00637B3F"/>
    <w:rsid w:val="00637CB9"/>
    <w:rsid w:val="0064085F"/>
    <w:rsid w:val="006409E8"/>
    <w:rsid w:val="00640AC5"/>
    <w:rsid w:val="0064151F"/>
    <w:rsid w:val="00641533"/>
    <w:rsid w:val="0064169E"/>
    <w:rsid w:val="00641B13"/>
    <w:rsid w:val="00641D12"/>
    <w:rsid w:val="00641E7A"/>
    <w:rsid w:val="00642088"/>
    <w:rsid w:val="0064208D"/>
    <w:rsid w:val="00643475"/>
    <w:rsid w:val="0064358B"/>
    <w:rsid w:val="0064396A"/>
    <w:rsid w:val="00643CB0"/>
    <w:rsid w:val="0064624E"/>
    <w:rsid w:val="00650811"/>
    <w:rsid w:val="00650AB9"/>
    <w:rsid w:val="006511BC"/>
    <w:rsid w:val="00651429"/>
    <w:rsid w:val="0065285C"/>
    <w:rsid w:val="0065339A"/>
    <w:rsid w:val="006535FC"/>
    <w:rsid w:val="006536C1"/>
    <w:rsid w:val="00654EF1"/>
    <w:rsid w:val="00655733"/>
    <w:rsid w:val="00655ACD"/>
    <w:rsid w:val="00656A92"/>
    <w:rsid w:val="00656A99"/>
    <w:rsid w:val="00656DDE"/>
    <w:rsid w:val="00657E3C"/>
    <w:rsid w:val="0066011D"/>
    <w:rsid w:val="00660233"/>
    <w:rsid w:val="006607C0"/>
    <w:rsid w:val="00660879"/>
    <w:rsid w:val="00660CC9"/>
    <w:rsid w:val="006613A6"/>
    <w:rsid w:val="006627A2"/>
    <w:rsid w:val="00662E1E"/>
    <w:rsid w:val="00662F29"/>
    <w:rsid w:val="00663109"/>
    <w:rsid w:val="006634E6"/>
    <w:rsid w:val="00663CA2"/>
    <w:rsid w:val="00663F31"/>
    <w:rsid w:val="00664656"/>
    <w:rsid w:val="006655EE"/>
    <w:rsid w:val="006658E7"/>
    <w:rsid w:val="00665F15"/>
    <w:rsid w:val="00666110"/>
    <w:rsid w:val="0066707C"/>
    <w:rsid w:val="00667843"/>
    <w:rsid w:val="00667EE7"/>
    <w:rsid w:val="006701FC"/>
    <w:rsid w:val="00670922"/>
    <w:rsid w:val="00670A05"/>
    <w:rsid w:val="00670BE1"/>
    <w:rsid w:val="00670FD8"/>
    <w:rsid w:val="00670FDC"/>
    <w:rsid w:val="0067114E"/>
    <w:rsid w:val="0067218F"/>
    <w:rsid w:val="00672FCF"/>
    <w:rsid w:val="00673891"/>
    <w:rsid w:val="00673D88"/>
    <w:rsid w:val="006741F2"/>
    <w:rsid w:val="00674765"/>
    <w:rsid w:val="00674CC3"/>
    <w:rsid w:val="006759FD"/>
    <w:rsid w:val="00675C72"/>
    <w:rsid w:val="00675D4A"/>
    <w:rsid w:val="00675FC2"/>
    <w:rsid w:val="006761CD"/>
    <w:rsid w:val="00676575"/>
    <w:rsid w:val="006768FB"/>
    <w:rsid w:val="00676A8A"/>
    <w:rsid w:val="00676D66"/>
    <w:rsid w:val="006771F9"/>
    <w:rsid w:val="00677670"/>
    <w:rsid w:val="006776D7"/>
    <w:rsid w:val="00677757"/>
    <w:rsid w:val="006778D8"/>
    <w:rsid w:val="0068062F"/>
    <w:rsid w:val="00681003"/>
    <w:rsid w:val="0068140A"/>
    <w:rsid w:val="006817C9"/>
    <w:rsid w:val="00682966"/>
    <w:rsid w:val="00682BE2"/>
    <w:rsid w:val="00683E3F"/>
    <w:rsid w:val="00683ECE"/>
    <w:rsid w:val="00684AEE"/>
    <w:rsid w:val="00684C20"/>
    <w:rsid w:val="00685026"/>
    <w:rsid w:val="0068589F"/>
    <w:rsid w:val="00685AF4"/>
    <w:rsid w:val="00687825"/>
    <w:rsid w:val="00687953"/>
    <w:rsid w:val="0069050F"/>
    <w:rsid w:val="00690824"/>
    <w:rsid w:val="00690B2A"/>
    <w:rsid w:val="006918E0"/>
    <w:rsid w:val="00691AC8"/>
    <w:rsid w:val="0069337E"/>
    <w:rsid w:val="00694CE0"/>
    <w:rsid w:val="006957CF"/>
    <w:rsid w:val="00695FC2"/>
    <w:rsid w:val="00696391"/>
    <w:rsid w:val="00696949"/>
    <w:rsid w:val="00696D95"/>
    <w:rsid w:val="00696E6B"/>
    <w:rsid w:val="00697052"/>
    <w:rsid w:val="00697F96"/>
    <w:rsid w:val="006A0285"/>
    <w:rsid w:val="006A3CFE"/>
    <w:rsid w:val="006A3FFD"/>
    <w:rsid w:val="006A4584"/>
    <w:rsid w:val="006A46FB"/>
    <w:rsid w:val="006A5E28"/>
    <w:rsid w:val="006A697B"/>
    <w:rsid w:val="006A6EA1"/>
    <w:rsid w:val="006A7660"/>
    <w:rsid w:val="006A769E"/>
    <w:rsid w:val="006A7937"/>
    <w:rsid w:val="006A79E2"/>
    <w:rsid w:val="006A7AFF"/>
    <w:rsid w:val="006B054E"/>
    <w:rsid w:val="006B1816"/>
    <w:rsid w:val="006B1ABC"/>
    <w:rsid w:val="006B1B1C"/>
    <w:rsid w:val="006B2099"/>
    <w:rsid w:val="006B240A"/>
    <w:rsid w:val="006B5043"/>
    <w:rsid w:val="006B50CF"/>
    <w:rsid w:val="006B5412"/>
    <w:rsid w:val="006B61B1"/>
    <w:rsid w:val="006B66BC"/>
    <w:rsid w:val="006B6787"/>
    <w:rsid w:val="006B6B14"/>
    <w:rsid w:val="006B6DBB"/>
    <w:rsid w:val="006B7666"/>
    <w:rsid w:val="006C03B8"/>
    <w:rsid w:val="006C0AD8"/>
    <w:rsid w:val="006C16BD"/>
    <w:rsid w:val="006C1DB4"/>
    <w:rsid w:val="006C22F4"/>
    <w:rsid w:val="006C380A"/>
    <w:rsid w:val="006C49AF"/>
    <w:rsid w:val="006C5525"/>
    <w:rsid w:val="006C5D23"/>
    <w:rsid w:val="006C5EC9"/>
    <w:rsid w:val="006C6028"/>
    <w:rsid w:val="006C6059"/>
    <w:rsid w:val="006C6949"/>
    <w:rsid w:val="006C73C3"/>
    <w:rsid w:val="006C7522"/>
    <w:rsid w:val="006C79D7"/>
    <w:rsid w:val="006D04D1"/>
    <w:rsid w:val="006D1506"/>
    <w:rsid w:val="006D1B86"/>
    <w:rsid w:val="006D2CB6"/>
    <w:rsid w:val="006D31DA"/>
    <w:rsid w:val="006D4361"/>
    <w:rsid w:val="006D47BE"/>
    <w:rsid w:val="006D4C6B"/>
    <w:rsid w:val="006D4F67"/>
    <w:rsid w:val="006D4F7A"/>
    <w:rsid w:val="006D504F"/>
    <w:rsid w:val="006D5DC1"/>
    <w:rsid w:val="006D65C2"/>
    <w:rsid w:val="006D67D3"/>
    <w:rsid w:val="006D6E8C"/>
    <w:rsid w:val="006D6F08"/>
    <w:rsid w:val="006D77D9"/>
    <w:rsid w:val="006E01AD"/>
    <w:rsid w:val="006E062C"/>
    <w:rsid w:val="006E0764"/>
    <w:rsid w:val="006E1427"/>
    <w:rsid w:val="006E157D"/>
    <w:rsid w:val="006E1CDE"/>
    <w:rsid w:val="006E28B7"/>
    <w:rsid w:val="006E2918"/>
    <w:rsid w:val="006E3310"/>
    <w:rsid w:val="006E34E7"/>
    <w:rsid w:val="006E3F65"/>
    <w:rsid w:val="006E43EE"/>
    <w:rsid w:val="006E4C3C"/>
    <w:rsid w:val="006E4E39"/>
    <w:rsid w:val="006E565E"/>
    <w:rsid w:val="006E5E51"/>
    <w:rsid w:val="006E5F94"/>
    <w:rsid w:val="006E673D"/>
    <w:rsid w:val="006E7166"/>
    <w:rsid w:val="006E7A5B"/>
    <w:rsid w:val="006E7D3B"/>
    <w:rsid w:val="006F10F0"/>
    <w:rsid w:val="006F11FE"/>
    <w:rsid w:val="006F1B70"/>
    <w:rsid w:val="006F1D12"/>
    <w:rsid w:val="006F341D"/>
    <w:rsid w:val="006F34B7"/>
    <w:rsid w:val="006F3620"/>
    <w:rsid w:val="006F3C95"/>
    <w:rsid w:val="006F3CDE"/>
    <w:rsid w:val="006F584B"/>
    <w:rsid w:val="006F58D4"/>
    <w:rsid w:val="006F5AFE"/>
    <w:rsid w:val="006F5F78"/>
    <w:rsid w:val="006F6D62"/>
    <w:rsid w:val="006F6FEF"/>
    <w:rsid w:val="006F765C"/>
    <w:rsid w:val="006F7A3D"/>
    <w:rsid w:val="006F7D7B"/>
    <w:rsid w:val="007007A9"/>
    <w:rsid w:val="007009AC"/>
    <w:rsid w:val="00700A9B"/>
    <w:rsid w:val="0070104C"/>
    <w:rsid w:val="007013D9"/>
    <w:rsid w:val="007019D0"/>
    <w:rsid w:val="00701D39"/>
    <w:rsid w:val="007020A0"/>
    <w:rsid w:val="0070346E"/>
    <w:rsid w:val="00703909"/>
    <w:rsid w:val="00703CA3"/>
    <w:rsid w:val="00704EDB"/>
    <w:rsid w:val="0070568D"/>
    <w:rsid w:val="00706068"/>
    <w:rsid w:val="00706101"/>
    <w:rsid w:val="00707072"/>
    <w:rsid w:val="0070714D"/>
    <w:rsid w:val="00707D61"/>
    <w:rsid w:val="00710EE5"/>
    <w:rsid w:val="00711CB9"/>
    <w:rsid w:val="00712287"/>
    <w:rsid w:val="00712772"/>
    <w:rsid w:val="007128B7"/>
    <w:rsid w:val="00712EA9"/>
    <w:rsid w:val="00713AEA"/>
    <w:rsid w:val="00713D85"/>
    <w:rsid w:val="00713DFC"/>
    <w:rsid w:val="007143D8"/>
    <w:rsid w:val="007148D3"/>
    <w:rsid w:val="0071523C"/>
    <w:rsid w:val="00715B9A"/>
    <w:rsid w:val="007165ED"/>
    <w:rsid w:val="00720F1A"/>
    <w:rsid w:val="0072233C"/>
    <w:rsid w:val="007227CC"/>
    <w:rsid w:val="007228A2"/>
    <w:rsid w:val="00722F6C"/>
    <w:rsid w:val="00724AA9"/>
    <w:rsid w:val="00725652"/>
    <w:rsid w:val="00726621"/>
    <w:rsid w:val="00726EA6"/>
    <w:rsid w:val="00727208"/>
    <w:rsid w:val="0072741C"/>
    <w:rsid w:val="00727680"/>
    <w:rsid w:val="00727D5D"/>
    <w:rsid w:val="00731409"/>
    <w:rsid w:val="007314F5"/>
    <w:rsid w:val="00731F39"/>
    <w:rsid w:val="0073206A"/>
    <w:rsid w:val="00732B06"/>
    <w:rsid w:val="00733355"/>
    <w:rsid w:val="007335C4"/>
    <w:rsid w:val="007342A0"/>
    <w:rsid w:val="0073452B"/>
    <w:rsid w:val="007348B1"/>
    <w:rsid w:val="0073495B"/>
    <w:rsid w:val="007354AE"/>
    <w:rsid w:val="007362A6"/>
    <w:rsid w:val="00736340"/>
    <w:rsid w:val="00736A40"/>
    <w:rsid w:val="00736D7D"/>
    <w:rsid w:val="007375F2"/>
    <w:rsid w:val="007400A0"/>
    <w:rsid w:val="00740E58"/>
    <w:rsid w:val="0074166C"/>
    <w:rsid w:val="007422B4"/>
    <w:rsid w:val="00742667"/>
    <w:rsid w:val="0074266D"/>
    <w:rsid w:val="007426BE"/>
    <w:rsid w:val="007427B8"/>
    <w:rsid w:val="007434E0"/>
    <w:rsid w:val="00743630"/>
    <w:rsid w:val="007442EA"/>
    <w:rsid w:val="007445A0"/>
    <w:rsid w:val="00744728"/>
    <w:rsid w:val="0074524B"/>
    <w:rsid w:val="00745E03"/>
    <w:rsid w:val="00746365"/>
    <w:rsid w:val="00746D6B"/>
    <w:rsid w:val="007472DF"/>
    <w:rsid w:val="0074743B"/>
    <w:rsid w:val="007474B6"/>
    <w:rsid w:val="00747D8B"/>
    <w:rsid w:val="007504C4"/>
    <w:rsid w:val="00751228"/>
    <w:rsid w:val="00752154"/>
    <w:rsid w:val="00752FC5"/>
    <w:rsid w:val="00753605"/>
    <w:rsid w:val="00753684"/>
    <w:rsid w:val="00753D8E"/>
    <w:rsid w:val="00753E10"/>
    <w:rsid w:val="00753FBA"/>
    <w:rsid w:val="007540F3"/>
    <w:rsid w:val="00754440"/>
    <w:rsid w:val="007567F5"/>
    <w:rsid w:val="007571E1"/>
    <w:rsid w:val="007604B2"/>
    <w:rsid w:val="007605F1"/>
    <w:rsid w:val="0076098F"/>
    <w:rsid w:val="00760CB1"/>
    <w:rsid w:val="00761F74"/>
    <w:rsid w:val="007621F0"/>
    <w:rsid w:val="00762EC6"/>
    <w:rsid w:val="0076327D"/>
    <w:rsid w:val="0076349C"/>
    <w:rsid w:val="0076355B"/>
    <w:rsid w:val="00763EE6"/>
    <w:rsid w:val="00764DE2"/>
    <w:rsid w:val="00765281"/>
    <w:rsid w:val="00766209"/>
    <w:rsid w:val="007664CD"/>
    <w:rsid w:val="00766BAD"/>
    <w:rsid w:val="00767672"/>
    <w:rsid w:val="00767BDD"/>
    <w:rsid w:val="007707D0"/>
    <w:rsid w:val="00771706"/>
    <w:rsid w:val="00771B71"/>
    <w:rsid w:val="007721D3"/>
    <w:rsid w:val="0077248D"/>
    <w:rsid w:val="0077256A"/>
    <w:rsid w:val="007728F1"/>
    <w:rsid w:val="00772906"/>
    <w:rsid w:val="00772F7E"/>
    <w:rsid w:val="00773D41"/>
    <w:rsid w:val="0077428A"/>
    <w:rsid w:val="00774748"/>
    <w:rsid w:val="00775299"/>
    <w:rsid w:val="007755F2"/>
    <w:rsid w:val="007756DA"/>
    <w:rsid w:val="00775983"/>
    <w:rsid w:val="00776416"/>
    <w:rsid w:val="007767E2"/>
    <w:rsid w:val="00776971"/>
    <w:rsid w:val="007771D1"/>
    <w:rsid w:val="007775E1"/>
    <w:rsid w:val="00777884"/>
    <w:rsid w:val="007801E7"/>
    <w:rsid w:val="00780524"/>
    <w:rsid w:val="00780893"/>
    <w:rsid w:val="00780B68"/>
    <w:rsid w:val="00781673"/>
    <w:rsid w:val="007816A7"/>
    <w:rsid w:val="0078177E"/>
    <w:rsid w:val="00781B1D"/>
    <w:rsid w:val="00782173"/>
    <w:rsid w:val="007821E0"/>
    <w:rsid w:val="00782367"/>
    <w:rsid w:val="0078304C"/>
    <w:rsid w:val="00783673"/>
    <w:rsid w:val="007851FE"/>
    <w:rsid w:val="00785490"/>
    <w:rsid w:val="0078591D"/>
    <w:rsid w:val="0078643B"/>
    <w:rsid w:val="0078701F"/>
    <w:rsid w:val="007878D1"/>
    <w:rsid w:val="00787C29"/>
    <w:rsid w:val="0079115D"/>
    <w:rsid w:val="007914F2"/>
    <w:rsid w:val="00792054"/>
    <w:rsid w:val="007925EA"/>
    <w:rsid w:val="007930E5"/>
    <w:rsid w:val="007937AD"/>
    <w:rsid w:val="00793A1A"/>
    <w:rsid w:val="00793BEE"/>
    <w:rsid w:val="00793CD8"/>
    <w:rsid w:val="00793FB0"/>
    <w:rsid w:val="0079500B"/>
    <w:rsid w:val="00795C92"/>
    <w:rsid w:val="00796231"/>
    <w:rsid w:val="0079627A"/>
    <w:rsid w:val="00796FD6"/>
    <w:rsid w:val="007974DF"/>
    <w:rsid w:val="007977AD"/>
    <w:rsid w:val="007A0643"/>
    <w:rsid w:val="007A09C9"/>
    <w:rsid w:val="007A0A61"/>
    <w:rsid w:val="007A1293"/>
    <w:rsid w:val="007A1784"/>
    <w:rsid w:val="007A1CB3"/>
    <w:rsid w:val="007A306F"/>
    <w:rsid w:val="007A3D01"/>
    <w:rsid w:val="007A40D1"/>
    <w:rsid w:val="007A43A6"/>
    <w:rsid w:val="007A4B9A"/>
    <w:rsid w:val="007A4C2B"/>
    <w:rsid w:val="007A50FC"/>
    <w:rsid w:val="007A579D"/>
    <w:rsid w:val="007A58A6"/>
    <w:rsid w:val="007A5D82"/>
    <w:rsid w:val="007A6889"/>
    <w:rsid w:val="007A69D5"/>
    <w:rsid w:val="007A6A35"/>
    <w:rsid w:val="007A7322"/>
    <w:rsid w:val="007B0019"/>
    <w:rsid w:val="007B00DE"/>
    <w:rsid w:val="007B0333"/>
    <w:rsid w:val="007B0C08"/>
    <w:rsid w:val="007B1007"/>
    <w:rsid w:val="007B1D07"/>
    <w:rsid w:val="007B2367"/>
    <w:rsid w:val="007B243D"/>
    <w:rsid w:val="007B2E23"/>
    <w:rsid w:val="007B3429"/>
    <w:rsid w:val="007B3D2D"/>
    <w:rsid w:val="007B474D"/>
    <w:rsid w:val="007B47AF"/>
    <w:rsid w:val="007B50AE"/>
    <w:rsid w:val="007B50EB"/>
    <w:rsid w:val="007B51D1"/>
    <w:rsid w:val="007B51DF"/>
    <w:rsid w:val="007B51E4"/>
    <w:rsid w:val="007B5357"/>
    <w:rsid w:val="007B5A20"/>
    <w:rsid w:val="007B5BCF"/>
    <w:rsid w:val="007B6898"/>
    <w:rsid w:val="007B69DC"/>
    <w:rsid w:val="007B7EC7"/>
    <w:rsid w:val="007C0389"/>
    <w:rsid w:val="007C05DD"/>
    <w:rsid w:val="007C1A41"/>
    <w:rsid w:val="007C2085"/>
    <w:rsid w:val="007C2717"/>
    <w:rsid w:val="007C3AFD"/>
    <w:rsid w:val="007C3D18"/>
    <w:rsid w:val="007C41E3"/>
    <w:rsid w:val="007C4CA6"/>
    <w:rsid w:val="007C52F9"/>
    <w:rsid w:val="007C60BF"/>
    <w:rsid w:val="007C6A07"/>
    <w:rsid w:val="007C75A1"/>
    <w:rsid w:val="007C77A5"/>
    <w:rsid w:val="007D04E5"/>
    <w:rsid w:val="007D0EDA"/>
    <w:rsid w:val="007D0EEC"/>
    <w:rsid w:val="007D170D"/>
    <w:rsid w:val="007D36E1"/>
    <w:rsid w:val="007D3FB6"/>
    <w:rsid w:val="007D4094"/>
    <w:rsid w:val="007D4969"/>
    <w:rsid w:val="007D49B1"/>
    <w:rsid w:val="007D4A7F"/>
    <w:rsid w:val="007D4DCA"/>
    <w:rsid w:val="007D5901"/>
    <w:rsid w:val="007D65F7"/>
    <w:rsid w:val="007D7266"/>
    <w:rsid w:val="007D7526"/>
    <w:rsid w:val="007D7556"/>
    <w:rsid w:val="007E015D"/>
    <w:rsid w:val="007E03B2"/>
    <w:rsid w:val="007E1636"/>
    <w:rsid w:val="007E1710"/>
    <w:rsid w:val="007E1B75"/>
    <w:rsid w:val="007E1D06"/>
    <w:rsid w:val="007E1E22"/>
    <w:rsid w:val="007E1F0E"/>
    <w:rsid w:val="007E21AE"/>
    <w:rsid w:val="007E2631"/>
    <w:rsid w:val="007E2A8B"/>
    <w:rsid w:val="007E4610"/>
    <w:rsid w:val="007E4715"/>
    <w:rsid w:val="007E4AFE"/>
    <w:rsid w:val="007E505B"/>
    <w:rsid w:val="007E5105"/>
    <w:rsid w:val="007E55FE"/>
    <w:rsid w:val="007E5EFF"/>
    <w:rsid w:val="007E65BC"/>
    <w:rsid w:val="007E7091"/>
    <w:rsid w:val="007E736D"/>
    <w:rsid w:val="007E7F7C"/>
    <w:rsid w:val="007F0176"/>
    <w:rsid w:val="007F1C10"/>
    <w:rsid w:val="007F22C6"/>
    <w:rsid w:val="007F2CED"/>
    <w:rsid w:val="007F35CE"/>
    <w:rsid w:val="007F3D18"/>
    <w:rsid w:val="007F427F"/>
    <w:rsid w:val="007F474F"/>
    <w:rsid w:val="007F4E3D"/>
    <w:rsid w:val="007F5BAF"/>
    <w:rsid w:val="007F602D"/>
    <w:rsid w:val="007F61D3"/>
    <w:rsid w:val="007F63B3"/>
    <w:rsid w:val="007F6600"/>
    <w:rsid w:val="007F6AD7"/>
    <w:rsid w:val="007F7230"/>
    <w:rsid w:val="007F7B25"/>
    <w:rsid w:val="007F7FD8"/>
    <w:rsid w:val="00800956"/>
    <w:rsid w:val="008021CC"/>
    <w:rsid w:val="0080294E"/>
    <w:rsid w:val="008038BD"/>
    <w:rsid w:val="00803FAE"/>
    <w:rsid w:val="0080473F"/>
    <w:rsid w:val="00804843"/>
    <w:rsid w:val="0080517A"/>
    <w:rsid w:val="008053DB"/>
    <w:rsid w:val="0080605F"/>
    <w:rsid w:val="00806760"/>
    <w:rsid w:val="00807786"/>
    <w:rsid w:val="008078FF"/>
    <w:rsid w:val="00807D52"/>
    <w:rsid w:val="00811FCB"/>
    <w:rsid w:val="00812391"/>
    <w:rsid w:val="00812598"/>
    <w:rsid w:val="00813481"/>
    <w:rsid w:val="00813B3B"/>
    <w:rsid w:val="0081521A"/>
    <w:rsid w:val="008158D6"/>
    <w:rsid w:val="0081599E"/>
    <w:rsid w:val="00816594"/>
    <w:rsid w:val="00816731"/>
    <w:rsid w:val="00816AC3"/>
    <w:rsid w:val="00816CC2"/>
    <w:rsid w:val="00817196"/>
    <w:rsid w:val="008209EB"/>
    <w:rsid w:val="00820E6D"/>
    <w:rsid w:val="00821133"/>
    <w:rsid w:val="00821522"/>
    <w:rsid w:val="0082186F"/>
    <w:rsid w:val="008218E3"/>
    <w:rsid w:val="00821C5B"/>
    <w:rsid w:val="00821FF5"/>
    <w:rsid w:val="008223C2"/>
    <w:rsid w:val="00822EA8"/>
    <w:rsid w:val="008235DB"/>
    <w:rsid w:val="008238F3"/>
    <w:rsid w:val="00824AB4"/>
    <w:rsid w:val="00824E87"/>
    <w:rsid w:val="00825284"/>
    <w:rsid w:val="00825B1F"/>
    <w:rsid w:val="00825B9B"/>
    <w:rsid w:val="00825C42"/>
    <w:rsid w:val="00825D25"/>
    <w:rsid w:val="00826590"/>
    <w:rsid w:val="00826B95"/>
    <w:rsid w:val="00827D6F"/>
    <w:rsid w:val="008302CC"/>
    <w:rsid w:val="00830DCF"/>
    <w:rsid w:val="008326D2"/>
    <w:rsid w:val="0083276B"/>
    <w:rsid w:val="00832EE6"/>
    <w:rsid w:val="00833061"/>
    <w:rsid w:val="0083488B"/>
    <w:rsid w:val="0083529D"/>
    <w:rsid w:val="00835942"/>
    <w:rsid w:val="00835EB4"/>
    <w:rsid w:val="00836135"/>
    <w:rsid w:val="008362D1"/>
    <w:rsid w:val="00836E1A"/>
    <w:rsid w:val="008376AC"/>
    <w:rsid w:val="00837FF8"/>
    <w:rsid w:val="00840847"/>
    <w:rsid w:val="008412EA"/>
    <w:rsid w:val="00842D9D"/>
    <w:rsid w:val="00844432"/>
    <w:rsid w:val="008444E8"/>
    <w:rsid w:val="00844723"/>
    <w:rsid w:val="00844E80"/>
    <w:rsid w:val="00845754"/>
    <w:rsid w:val="0084644B"/>
    <w:rsid w:val="0084651D"/>
    <w:rsid w:val="00846DAC"/>
    <w:rsid w:val="00846FE7"/>
    <w:rsid w:val="008470E5"/>
    <w:rsid w:val="00847316"/>
    <w:rsid w:val="0084745A"/>
    <w:rsid w:val="00847F4D"/>
    <w:rsid w:val="008503DC"/>
    <w:rsid w:val="00850585"/>
    <w:rsid w:val="00851318"/>
    <w:rsid w:val="008516F5"/>
    <w:rsid w:val="008528D8"/>
    <w:rsid w:val="008532E7"/>
    <w:rsid w:val="00853FD9"/>
    <w:rsid w:val="008541D9"/>
    <w:rsid w:val="0085566A"/>
    <w:rsid w:val="00855A9E"/>
    <w:rsid w:val="00856911"/>
    <w:rsid w:val="00856F80"/>
    <w:rsid w:val="008571C1"/>
    <w:rsid w:val="00857F50"/>
    <w:rsid w:val="00860C79"/>
    <w:rsid w:val="0086176E"/>
    <w:rsid w:val="008617AC"/>
    <w:rsid w:val="00862114"/>
    <w:rsid w:val="0086247C"/>
    <w:rsid w:val="0086318D"/>
    <w:rsid w:val="0086435A"/>
    <w:rsid w:val="00864744"/>
    <w:rsid w:val="00864C7F"/>
    <w:rsid w:val="00865BAC"/>
    <w:rsid w:val="00865C41"/>
    <w:rsid w:val="008677FD"/>
    <w:rsid w:val="008706D4"/>
    <w:rsid w:val="00870B11"/>
    <w:rsid w:val="00870F8A"/>
    <w:rsid w:val="00871504"/>
    <w:rsid w:val="00871859"/>
    <w:rsid w:val="00871918"/>
    <w:rsid w:val="008719A4"/>
    <w:rsid w:val="00871D23"/>
    <w:rsid w:val="0087245A"/>
    <w:rsid w:val="00872D61"/>
    <w:rsid w:val="008735F9"/>
    <w:rsid w:val="00873B0A"/>
    <w:rsid w:val="00874312"/>
    <w:rsid w:val="0087437C"/>
    <w:rsid w:val="0087456E"/>
    <w:rsid w:val="008747D6"/>
    <w:rsid w:val="0087485C"/>
    <w:rsid w:val="00874944"/>
    <w:rsid w:val="00875CD7"/>
    <w:rsid w:val="00876426"/>
    <w:rsid w:val="00876B4D"/>
    <w:rsid w:val="0087701B"/>
    <w:rsid w:val="0087761E"/>
    <w:rsid w:val="00877962"/>
    <w:rsid w:val="00877F18"/>
    <w:rsid w:val="00880032"/>
    <w:rsid w:val="008800BC"/>
    <w:rsid w:val="008800D8"/>
    <w:rsid w:val="00880516"/>
    <w:rsid w:val="00880A4F"/>
    <w:rsid w:val="008833AA"/>
    <w:rsid w:val="00883BAF"/>
    <w:rsid w:val="00884F84"/>
    <w:rsid w:val="00885991"/>
    <w:rsid w:val="00885BD5"/>
    <w:rsid w:val="00885C1E"/>
    <w:rsid w:val="00886724"/>
    <w:rsid w:val="008869F8"/>
    <w:rsid w:val="00886C71"/>
    <w:rsid w:val="00886E16"/>
    <w:rsid w:val="00887B0B"/>
    <w:rsid w:val="00887C39"/>
    <w:rsid w:val="00890469"/>
    <w:rsid w:val="008904F3"/>
    <w:rsid w:val="0089078F"/>
    <w:rsid w:val="00890CA7"/>
    <w:rsid w:val="00891599"/>
    <w:rsid w:val="008928B9"/>
    <w:rsid w:val="00892A35"/>
    <w:rsid w:val="00892F30"/>
    <w:rsid w:val="00893F9E"/>
    <w:rsid w:val="00894781"/>
    <w:rsid w:val="00894A88"/>
    <w:rsid w:val="00894FD8"/>
    <w:rsid w:val="00895386"/>
    <w:rsid w:val="00895A6F"/>
    <w:rsid w:val="00895EAC"/>
    <w:rsid w:val="00896D07"/>
    <w:rsid w:val="008A0216"/>
    <w:rsid w:val="008A0D2B"/>
    <w:rsid w:val="008A0D45"/>
    <w:rsid w:val="008A21FF"/>
    <w:rsid w:val="008A2CE2"/>
    <w:rsid w:val="008A30AC"/>
    <w:rsid w:val="008A377A"/>
    <w:rsid w:val="008A414A"/>
    <w:rsid w:val="008A44B8"/>
    <w:rsid w:val="008A46E5"/>
    <w:rsid w:val="008A51A8"/>
    <w:rsid w:val="008A5410"/>
    <w:rsid w:val="008A54C7"/>
    <w:rsid w:val="008A6E8D"/>
    <w:rsid w:val="008A768F"/>
    <w:rsid w:val="008A77D8"/>
    <w:rsid w:val="008A7E2E"/>
    <w:rsid w:val="008B0483"/>
    <w:rsid w:val="008B0C90"/>
    <w:rsid w:val="008B11DA"/>
    <w:rsid w:val="008B120C"/>
    <w:rsid w:val="008B288F"/>
    <w:rsid w:val="008B3573"/>
    <w:rsid w:val="008B3C72"/>
    <w:rsid w:val="008B3C98"/>
    <w:rsid w:val="008B4472"/>
    <w:rsid w:val="008B44EE"/>
    <w:rsid w:val="008B4CBE"/>
    <w:rsid w:val="008B51A0"/>
    <w:rsid w:val="008B592A"/>
    <w:rsid w:val="008B5BF5"/>
    <w:rsid w:val="008B6762"/>
    <w:rsid w:val="008B6F83"/>
    <w:rsid w:val="008B757E"/>
    <w:rsid w:val="008B7650"/>
    <w:rsid w:val="008B781B"/>
    <w:rsid w:val="008B7997"/>
    <w:rsid w:val="008B7B5C"/>
    <w:rsid w:val="008C0B79"/>
    <w:rsid w:val="008C0B84"/>
    <w:rsid w:val="008C0C99"/>
    <w:rsid w:val="008C0D04"/>
    <w:rsid w:val="008C147E"/>
    <w:rsid w:val="008C1C91"/>
    <w:rsid w:val="008C2017"/>
    <w:rsid w:val="008C4958"/>
    <w:rsid w:val="008C4BAA"/>
    <w:rsid w:val="008C576F"/>
    <w:rsid w:val="008C5B6F"/>
    <w:rsid w:val="008C6AE8"/>
    <w:rsid w:val="008C7573"/>
    <w:rsid w:val="008C7854"/>
    <w:rsid w:val="008D04CB"/>
    <w:rsid w:val="008D0893"/>
    <w:rsid w:val="008D0A41"/>
    <w:rsid w:val="008D0ACA"/>
    <w:rsid w:val="008D0B8D"/>
    <w:rsid w:val="008D10D2"/>
    <w:rsid w:val="008D130D"/>
    <w:rsid w:val="008D1668"/>
    <w:rsid w:val="008D1840"/>
    <w:rsid w:val="008D1868"/>
    <w:rsid w:val="008D34F1"/>
    <w:rsid w:val="008D39D8"/>
    <w:rsid w:val="008D3FCC"/>
    <w:rsid w:val="008D59A0"/>
    <w:rsid w:val="008D5E5D"/>
    <w:rsid w:val="008D6103"/>
    <w:rsid w:val="008D6419"/>
    <w:rsid w:val="008D6B09"/>
    <w:rsid w:val="008D6D1A"/>
    <w:rsid w:val="008D72C2"/>
    <w:rsid w:val="008D7762"/>
    <w:rsid w:val="008E065E"/>
    <w:rsid w:val="008E0927"/>
    <w:rsid w:val="008E1909"/>
    <w:rsid w:val="008E1990"/>
    <w:rsid w:val="008E1A25"/>
    <w:rsid w:val="008E4D7C"/>
    <w:rsid w:val="008E4FBB"/>
    <w:rsid w:val="008E59AB"/>
    <w:rsid w:val="008E5AC3"/>
    <w:rsid w:val="008E5B14"/>
    <w:rsid w:val="008E7507"/>
    <w:rsid w:val="008E78FB"/>
    <w:rsid w:val="008E7D2E"/>
    <w:rsid w:val="008F02C2"/>
    <w:rsid w:val="008F0411"/>
    <w:rsid w:val="008F1432"/>
    <w:rsid w:val="008F159A"/>
    <w:rsid w:val="008F1EAB"/>
    <w:rsid w:val="008F2C59"/>
    <w:rsid w:val="008F2FFA"/>
    <w:rsid w:val="008F3315"/>
    <w:rsid w:val="008F33DC"/>
    <w:rsid w:val="008F356B"/>
    <w:rsid w:val="008F375D"/>
    <w:rsid w:val="008F3CA8"/>
    <w:rsid w:val="008F477F"/>
    <w:rsid w:val="008F48D8"/>
    <w:rsid w:val="008F6029"/>
    <w:rsid w:val="008F662F"/>
    <w:rsid w:val="008F668F"/>
    <w:rsid w:val="008F71F3"/>
    <w:rsid w:val="009000FD"/>
    <w:rsid w:val="009015AF"/>
    <w:rsid w:val="0090192D"/>
    <w:rsid w:val="00901A0B"/>
    <w:rsid w:val="00902327"/>
    <w:rsid w:val="00902350"/>
    <w:rsid w:val="00902F14"/>
    <w:rsid w:val="009032D3"/>
    <w:rsid w:val="0090336B"/>
    <w:rsid w:val="009053AA"/>
    <w:rsid w:val="00905499"/>
    <w:rsid w:val="009067C8"/>
    <w:rsid w:val="00906939"/>
    <w:rsid w:val="009073D4"/>
    <w:rsid w:val="00910A74"/>
    <w:rsid w:val="00910B7D"/>
    <w:rsid w:val="00911DFB"/>
    <w:rsid w:val="00913063"/>
    <w:rsid w:val="0091311E"/>
    <w:rsid w:val="009139D9"/>
    <w:rsid w:val="00914AD8"/>
    <w:rsid w:val="00915711"/>
    <w:rsid w:val="00916079"/>
    <w:rsid w:val="00916097"/>
    <w:rsid w:val="00917CE9"/>
    <w:rsid w:val="00920BF2"/>
    <w:rsid w:val="00920D1B"/>
    <w:rsid w:val="00920DCC"/>
    <w:rsid w:val="009210EF"/>
    <w:rsid w:val="00921D86"/>
    <w:rsid w:val="00922010"/>
    <w:rsid w:val="00922B4F"/>
    <w:rsid w:val="00923EF6"/>
    <w:rsid w:val="00924F1C"/>
    <w:rsid w:val="00925116"/>
    <w:rsid w:val="00925C7B"/>
    <w:rsid w:val="009260BD"/>
    <w:rsid w:val="00926D47"/>
    <w:rsid w:val="0092752A"/>
    <w:rsid w:val="00927809"/>
    <w:rsid w:val="00927943"/>
    <w:rsid w:val="00927E1C"/>
    <w:rsid w:val="009305EA"/>
    <w:rsid w:val="00930A47"/>
    <w:rsid w:val="009311E4"/>
    <w:rsid w:val="00931BD9"/>
    <w:rsid w:val="00931C91"/>
    <w:rsid w:val="009322F1"/>
    <w:rsid w:val="00932336"/>
    <w:rsid w:val="0093233C"/>
    <w:rsid w:val="00932590"/>
    <w:rsid w:val="00932EAE"/>
    <w:rsid w:val="00936292"/>
    <w:rsid w:val="009368F3"/>
    <w:rsid w:val="00937706"/>
    <w:rsid w:val="00937AA0"/>
    <w:rsid w:val="00940493"/>
    <w:rsid w:val="00941636"/>
    <w:rsid w:val="009416FD"/>
    <w:rsid w:val="00941A65"/>
    <w:rsid w:val="00941B10"/>
    <w:rsid w:val="00942569"/>
    <w:rsid w:val="00943742"/>
    <w:rsid w:val="00943C8D"/>
    <w:rsid w:val="009444E1"/>
    <w:rsid w:val="00944A1A"/>
    <w:rsid w:val="0094575F"/>
    <w:rsid w:val="00945C05"/>
    <w:rsid w:val="00945EE0"/>
    <w:rsid w:val="009460BA"/>
    <w:rsid w:val="00946589"/>
    <w:rsid w:val="00946945"/>
    <w:rsid w:val="00946F56"/>
    <w:rsid w:val="0094749C"/>
    <w:rsid w:val="00947713"/>
    <w:rsid w:val="00950DE7"/>
    <w:rsid w:val="00951746"/>
    <w:rsid w:val="00951E5C"/>
    <w:rsid w:val="0095251A"/>
    <w:rsid w:val="0095258C"/>
    <w:rsid w:val="00952C3E"/>
    <w:rsid w:val="00952CC3"/>
    <w:rsid w:val="0095326C"/>
    <w:rsid w:val="00953920"/>
    <w:rsid w:val="00953A06"/>
    <w:rsid w:val="00953D47"/>
    <w:rsid w:val="00954D11"/>
    <w:rsid w:val="009558DD"/>
    <w:rsid w:val="009560FD"/>
    <w:rsid w:val="0095681E"/>
    <w:rsid w:val="00956C56"/>
    <w:rsid w:val="009570CF"/>
    <w:rsid w:val="009572D4"/>
    <w:rsid w:val="00960239"/>
    <w:rsid w:val="00960608"/>
    <w:rsid w:val="00961921"/>
    <w:rsid w:val="009619C8"/>
    <w:rsid w:val="009621B3"/>
    <w:rsid w:val="00962381"/>
    <w:rsid w:val="0096430A"/>
    <w:rsid w:val="00964B5A"/>
    <w:rsid w:val="0096554B"/>
    <w:rsid w:val="0096584A"/>
    <w:rsid w:val="00967990"/>
    <w:rsid w:val="00970097"/>
    <w:rsid w:val="009704C6"/>
    <w:rsid w:val="00971626"/>
    <w:rsid w:val="00971A59"/>
    <w:rsid w:val="00971F08"/>
    <w:rsid w:val="00972C08"/>
    <w:rsid w:val="00973E26"/>
    <w:rsid w:val="00973E9D"/>
    <w:rsid w:val="009748E0"/>
    <w:rsid w:val="009758DD"/>
    <w:rsid w:val="0097603D"/>
    <w:rsid w:val="00976864"/>
    <w:rsid w:val="00976949"/>
    <w:rsid w:val="009776EF"/>
    <w:rsid w:val="00977867"/>
    <w:rsid w:val="00980477"/>
    <w:rsid w:val="009812FF"/>
    <w:rsid w:val="00981DED"/>
    <w:rsid w:val="00981F5D"/>
    <w:rsid w:val="00983466"/>
    <w:rsid w:val="00983A79"/>
    <w:rsid w:val="00985253"/>
    <w:rsid w:val="009853B3"/>
    <w:rsid w:val="00985F6D"/>
    <w:rsid w:val="00986059"/>
    <w:rsid w:val="00987C96"/>
    <w:rsid w:val="00990630"/>
    <w:rsid w:val="00990B76"/>
    <w:rsid w:val="00990CCD"/>
    <w:rsid w:val="00990DCB"/>
    <w:rsid w:val="00991761"/>
    <w:rsid w:val="00991887"/>
    <w:rsid w:val="009921D3"/>
    <w:rsid w:val="00992719"/>
    <w:rsid w:val="00993193"/>
    <w:rsid w:val="00994281"/>
    <w:rsid w:val="00994333"/>
    <w:rsid w:val="00994902"/>
    <w:rsid w:val="00994B72"/>
    <w:rsid w:val="00994DCA"/>
    <w:rsid w:val="00994FE9"/>
    <w:rsid w:val="009950C0"/>
    <w:rsid w:val="00995978"/>
    <w:rsid w:val="00996021"/>
    <w:rsid w:val="009960EC"/>
    <w:rsid w:val="009969A8"/>
    <w:rsid w:val="00996D17"/>
    <w:rsid w:val="009970DD"/>
    <w:rsid w:val="009A01C3"/>
    <w:rsid w:val="009A0E89"/>
    <w:rsid w:val="009A0FBA"/>
    <w:rsid w:val="009A11A5"/>
    <w:rsid w:val="009A1601"/>
    <w:rsid w:val="009A23ED"/>
    <w:rsid w:val="009A38B7"/>
    <w:rsid w:val="009A462D"/>
    <w:rsid w:val="009A5B25"/>
    <w:rsid w:val="009A5CBA"/>
    <w:rsid w:val="009A6ACE"/>
    <w:rsid w:val="009A6E9F"/>
    <w:rsid w:val="009A7541"/>
    <w:rsid w:val="009A7E16"/>
    <w:rsid w:val="009B0E0E"/>
    <w:rsid w:val="009B1F30"/>
    <w:rsid w:val="009B246F"/>
    <w:rsid w:val="009B33E5"/>
    <w:rsid w:val="009B3AC2"/>
    <w:rsid w:val="009B3F2D"/>
    <w:rsid w:val="009B4DF4"/>
    <w:rsid w:val="009B5261"/>
    <w:rsid w:val="009B55A4"/>
    <w:rsid w:val="009B564E"/>
    <w:rsid w:val="009B5664"/>
    <w:rsid w:val="009B59EE"/>
    <w:rsid w:val="009B6261"/>
    <w:rsid w:val="009B66A7"/>
    <w:rsid w:val="009B7E87"/>
    <w:rsid w:val="009B7F3D"/>
    <w:rsid w:val="009C0794"/>
    <w:rsid w:val="009C1F5C"/>
    <w:rsid w:val="009C24C8"/>
    <w:rsid w:val="009C27EA"/>
    <w:rsid w:val="009C3625"/>
    <w:rsid w:val="009C403E"/>
    <w:rsid w:val="009C490E"/>
    <w:rsid w:val="009C4B0A"/>
    <w:rsid w:val="009C5300"/>
    <w:rsid w:val="009C5E87"/>
    <w:rsid w:val="009C6EF9"/>
    <w:rsid w:val="009D03A8"/>
    <w:rsid w:val="009D09EC"/>
    <w:rsid w:val="009D194C"/>
    <w:rsid w:val="009D2582"/>
    <w:rsid w:val="009D2627"/>
    <w:rsid w:val="009D2C6E"/>
    <w:rsid w:val="009D31C6"/>
    <w:rsid w:val="009D426E"/>
    <w:rsid w:val="009D442E"/>
    <w:rsid w:val="009D49B3"/>
    <w:rsid w:val="009D4C7C"/>
    <w:rsid w:val="009D4FF0"/>
    <w:rsid w:val="009D524D"/>
    <w:rsid w:val="009D670D"/>
    <w:rsid w:val="009D703C"/>
    <w:rsid w:val="009D706C"/>
    <w:rsid w:val="009D718F"/>
    <w:rsid w:val="009E0490"/>
    <w:rsid w:val="009E064A"/>
    <w:rsid w:val="009E068F"/>
    <w:rsid w:val="009E14E0"/>
    <w:rsid w:val="009E172C"/>
    <w:rsid w:val="009E1867"/>
    <w:rsid w:val="009E1C4E"/>
    <w:rsid w:val="009E1EF5"/>
    <w:rsid w:val="009E290E"/>
    <w:rsid w:val="009E35DB"/>
    <w:rsid w:val="009E3D8F"/>
    <w:rsid w:val="009E41A5"/>
    <w:rsid w:val="009E43E9"/>
    <w:rsid w:val="009E47A3"/>
    <w:rsid w:val="009E4CDD"/>
    <w:rsid w:val="009E6B71"/>
    <w:rsid w:val="009E75A7"/>
    <w:rsid w:val="009E7AEF"/>
    <w:rsid w:val="009E7D6F"/>
    <w:rsid w:val="009F06F7"/>
    <w:rsid w:val="009F08D5"/>
    <w:rsid w:val="009F08F3"/>
    <w:rsid w:val="009F18FF"/>
    <w:rsid w:val="009F1F7D"/>
    <w:rsid w:val="009F2BB4"/>
    <w:rsid w:val="009F344F"/>
    <w:rsid w:val="009F43A7"/>
    <w:rsid w:val="009F4D4A"/>
    <w:rsid w:val="009F52DA"/>
    <w:rsid w:val="009F581C"/>
    <w:rsid w:val="009F6264"/>
    <w:rsid w:val="009F68A6"/>
    <w:rsid w:val="009F6BB7"/>
    <w:rsid w:val="009F6E14"/>
    <w:rsid w:val="009F73F2"/>
    <w:rsid w:val="009F7973"/>
    <w:rsid w:val="009F7CE2"/>
    <w:rsid w:val="00A000BC"/>
    <w:rsid w:val="00A031D8"/>
    <w:rsid w:val="00A0401C"/>
    <w:rsid w:val="00A0439B"/>
    <w:rsid w:val="00A048A8"/>
    <w:rsid w:val="00A04ED4"/>
    <w:rsid w:val="00A04F49"/>
    <w:rsid w:val="00A051D2"/>
    <w:rsid w:val="00A05700"/>
    <w:rsid w:val="00A05BD3"/>
    <w:rsid w:val="00A05C8D"/>
    <w:rsid w:val="00A05EA3"/>
    <w:rsid w:val="00A06E92"/>
    <w:rsid w:val="00A0793D"/>
    <w:rsid w:val="00A109A1"/>
    <w:rsid w:val="00A10F9E"/>
    <w:rsid w:val="00A123C0"/>
    <w:rsid w:val="00A1284B"/>
    <w:rsid w:val="00A128A9"/>
    <w:rsid w:val="00A13E54"/>
    <w:rsid w:val="00A1430F"/>
    <w:rsid w:val="00A152B1"/>
    <w:rsid w:val="00A15403"/>
    <w:rsid w:val="00A15457"/>
    <w:rsid w:val="00A1607B"/>
    <w:rsid w:val="00A16DF9"/>
    <w:rsid w:val="00A17F63"/>
    <w:rsid w:val="00A206B3"/>
    <w:rsid w:val="00A208A1"/>
    <w:rsid w:val="00A20CDA"/>
    <w:rsid w:val="00A20E6F"/>
    <w:rsid w:val="00A21191"/>
    <w:rsid w:val="00A2193B"/>
    <w:rsid w:val="00A229D0"/>
    <w:rsid w:val="00A22BA7"/>
    <w:rsid w:val="00A2351A"/>
    <w:rsid w:val="00A239D7"/>
    <w:rsid w:val="00A24168"/>
    <w:rsid w:val="00A243C8"/>
    <w:rsid w:val="00A248C7"/>
    <w:rsid w:val="00A25E83"/>
    <w:rsid w:val="00A264A9"/>
    <w:rsid w:val="00A26AC8"/>
    <w:rsid w:val="00A27785"/>
    <w:rsid w:val="00A27D53"/>
    <w:rsid w:val="00A27E01"/>
    <w:rsid w:val="00A30187"/>
    <w:rsid w:val="00A30335"/>
    <w:rsid w:val="00A309A4"/>
    <w:rsid w:val="00A315AE"/>
    <w:rsid w:val="00A32437"/>
    <w:rsid w:val="00A3246C"/>
    <w:rsid w:val="00A3265D"/>
    <w:rsid w:val="00A33A4A"/>
    <w:rsid w:val="00A34120"/>
    <w:rsid w:val="00A34161"/>
    <w:rsid w:val="00A34219"/>
    <w:rsid w:val="00A342C6"/>
    <w:rsid w:val="00A3448A"/>
    <w:rsid w:val="00A344F6"/>
    <w:rsid w:val="00A34FC5"/>
    <w:rsid w:val="00A35955"/>
    <w:rsid w:val="00A36297"/>
    <w:rsid w:val="00A362B7"/>
    <w:rsid w:val="00A37207"/>
    <w:rsid w:val="00A37400"/>
    <w:rsid w:val="00A37520"/>
    <w:rsid w:val="00A37E49"/>
    <w:rsid w:val="00A40517"/>
    <w:rsid w:val="00A40BB6"/>
    <w:rsid w:val="00A41DFB"/>
    <w:rsid w:val="00A41E2B"/>
    <w:rsid w:val="00A42313"/>
    <w:rsid w:val="00A42A59"/>
    <w:rsid w:val="00A42D3B"/>
    <w:rsid w:val="00A431B1"/>
    <w:rsid w:val="00A43A56"/>
    <w:rsid w:val="00A440D0"/>
    <w:rsid w:val="00A457B4"/>
    <w:rsid w:val="00A45930"/>
    <w:rsid w:val="00A45B74"/>
    <w:rsid w:val="00A46150"/>
    <w:rsid w:val="00A4652C"/>
    <w:rsid w:val="00A501F3"/>
    <w:rsid w:val="00A503CA"/>
    <w:rsid w:val="00A51A52"/>
    <w:rsid w:val="00A51EC9"/>
    <w:rsid w:val="00A52D50"/>
    <w:rsid w:val="00A52E1D"/>
    <w:rsid w:val="00A530D0"/>
    <w:rsid w:val="00A53E92"/>
    <w:rsid w:val="00A5400B"/>
    <w:rsid w:val="00A54D48"/>
    <w:rsid w:val="00A55067"/>
    <w:rsid w:val="00A562F8"/>
    <w:rsid w:val="00A563A0"/>
    <w:rsid w:val="00A568DF"/>
    <w:rsid w:val="00A56CCB"/>
    <w:rsid w:val="00A57F52"/>
    <w:rsid w:val="00A61499"/>
    <w:rsid w:val="00A62867"/>
    <w:rsid w:val="00A62A77"/>
    <w:rsid w:val="00A62F92"/>
    <w:rsid w:val="00A63483"/>
    <w:rsid w:val="00A63B68"/>
    <w:rsid w:val="00A644A3"/>
    <w:rsid w:val="00A64739"/>
    <w:rsid w:val="00A657D7"/>
    <w:rsid w:val="00A660AC"/>
    <w:rsid w:val="00A663AA"/>
    <w:rsid w:val="00A67664"/>
    <w:rsid w:val="00A67E6C"/>
    <w:rsid w:val="00A71B99"/>
    <w:rsid w:val="00A71C86"/>
    <w:rsid w:val="00A721B8"/>
    <w:rsid w:val="00A72B4D"/>
    <w:rsid w:val="00A732B1"/>
    <w:rsid w:val="00A732BF"/>
    <w:rsid w:val="00A739D0"/>
    <w:rsid w:val="00A73F32"/>
    <w:rsid w:val="00A74376"/>
    <w:rsid w:val="00A746B4"/>
    <w:rsid w:val="00A74874"/>
    <w:rsid w:val="00A759B5"/>
    <w:rsid w:val="00A75E55"/>
    <w:rsid w:val="00A761D4"/>
    <w:rsid w:val="00A76593"/>
    <w:rsid w:val="00A7718D"/>
    <w:rsid w:val="00A772DC"/>
    <w:rsid w:val="00A77EC4"/>
    <w:rsid w:val="00A8122C"/>
    <w:rsid w:val="00A815DB"/>
    <w:rsid w:val="00A81673"/>
    <w:rsid w:val="00A81784"/>
    <w:rsid w:val="00A81D20"/>
    <w:rsid w:val="00A831A7"/>
    <w:rsid w:val="00A838B0"/>
    <w:rsid w:val="00A84105"/>
    <w:rsid w:val="00A847FF"/>
    <w:rsid w:val="00A84D6B"/>
    <w:rsid w:val="00A850B1"/>
    <w:rsid w:val="00A8555A"/>
    <w:rsid w:val="00A855F8"/>
    <w:rsid w:val="00A858CB"/>
    <w:rsid w:val="00A85B01"/>
    <w:rsid w:val="00A85F9C"/>
    <w:rsid w:val="00A86C01"/>
    <w:rsid w:val="00A876B6"/>
    <w:rsid w:val="00A913CF"/>
    <w:rsid w:val="00A9209E"/>
    <w:rsid w:val="00A920F3"/>
    <w:rsid w:val="00A921F8"/>
    <w:rsid w:val="00A92879"/>
    <w:rsid w:val="00A92BEC"/>
    <w:rsid w:val="00A93EA4"/>
    <w:rsid w:val="00A9442A"/>
    <w:rsid w:val="00A959AA"/>
    <w:rsid w:val="00A95A61"/>
    <w:rsid w:val="00A95B3B"/>
    <w:rsid w:val="00A967F1"/>
    <w:rsid w:val="00A97886"/>
    <w:rsid w:val="00A97961"/>
    <w:rsid w:val="00A97C69"/>
    <w:rsid w:val="00A97D79"/>
    <w:rsid w:val="00A97DD5"/>
    <w:rsid w:val="00AA016F"/>
    <w:rsid w:val="00AA0362"/>
    <w:rsid w:val="00AA0CA6"/>
    <w:rsid w:val="00AA1984"/>
    <w:rsid w:val="00AA1ED6"/>
    <w:rsid w:val="00AA35B9"/>
    <w:rsid w:val="00AA3B59"/>
    <w:rsid w:val="00AA3DE4"/>
    <w:rsid w:val="00AA4CD5"/>
    <w:rsid w:val="00AA51D6"/>
    <w:rsid w:val="00AA584F"/>
    <w:rsid w:val="00AA741C"/>
    <w:rsid w:val="00AB09A3"/>
    <w:rsid w:val="00AB0B21"/>
    <w:rsid w:val="00AB0BC8"/>
    <w:rsid w:val="00AB11CA"/>
    <w:rsid w:val="00AB14D9"/>
    <w:rsid w:val="00AB1616"/>
    <w:rsid w:val="00AB19AE"/>
    <w:rsid w:val="00AB1B07"/>
    <w:rsid w:val="00AB1FE5"/>
    <w:rsid w:val="00AB2057"/>
    <w:rsid w:val="00AB2ECF"/>
    <w:rsid w:val="00AB349D"/>
    <w:rsid w:val="00AB47DE"/>
    <w:rsid w:val="00AB4AB8"/>
    <w:rsid w:val="00AB4E59"/>
    <w:rsid w:val="00AB5769"/>
    <w:rsid w:val="00AB655E"/>
    <w:rsid w:val="00AB680E"/>
    <w:rsid w:val="00AB6AD7"/>
    <w:rsid w:val="00AB6AF7"/>
    <w:rsid w:val="00AB6B76"/>
    <w:rsid w:val="00AB746C"/>
    <w:rsid w:val="00AB7FA5"/>
    <w:rsid w:val="00AC007F"/>
    <w:rsid w:val="00AC03E4"/>
    <w:rsid w:val="00AC0BAB"/>
    <w:rsid w:val="00AC0FA5"/>
    <w:rsid w:val="00AC154D"/>
    <w:rsid w:val="00AC29DA"/>
    <w:rsid w:val="00AC2ECD"/>
    <w:rsid w:val="00AC300E"/>
    <w:rsid w:val="00AC3119"/>
    <w:rsid w:val="00AC498D"/>
    <w:rsid w:val="00AC49B5"/>
    <w:rsid w:val="00AC49FB"/>
    <w:rsid w:val="00AC4D27"/>
    <w:rsid w:val="00AC5301"/>
    <w:rsid w:val="00AC5A10"/>
    <w:rsid w:val="00AC5AC6"/>
    <w:rsid w:val="00AC6441"/>
    <w:rsid w:val="00AC653E"/>
    <w:rsid w:val="00AC6FFD"/>
    <w:rsid w:val="00AC72AA"/>
    <w:rsid w:val="00AC7FD6"/>
    <w:rsid w:val="00AC7FF9"/>
    <w:rsid w:val="00AD0642"/>
    <w:rsid w:val="00AD0AA3"/>
    <w:rsid w:val="00AD1BB2"/>
    <w:rsid w:val="00AD288D"/>
    <w:rsid w:val="00AD3F94"/>
    <w:rsid w:val="00AD3FFF"/>
    <w:rsid w:val="00AD45E5"/>
    <w:rsid w:val="00AD4A5A"/>
    <w:rsid w:val="00AD4C25"/>
    <w:rsid w:val="00AD696D"/>
    <w:rsid w:val="00AD6F9C"/>
    <w:rsid w:val="00AD7964"/>
    <w:rsid w:val="00AD7D69"/>
    <w:rsid w:val="00AE032F"/>
    <w:rsid w:val="00AE19E0"/>
    <w:rsid w:val="00AE23D8"/>
    <w:rsid w:val="00AE2537"/>
    <w:rsid w:val="00AE27AC"/>
    <w:rsid w:val="00AE315D"/>
    <w:rsid w:val="00AE37C3"/>
    <w:rsid w:val="00AE40E0"/>
    <w:rsid w:val="00AE4DBA"/>
    <w:rsid w:val="00AE4F07"/>
    <w:rsid w:val="00AE627E"/>
    <w:rsid w:val="00AE63AB"/>
    <w:rsid w:val="00AE63C4"/>
    <w:rsid w:val="00AE65B6"/>
    <w:rsid w:val="00AE66AC"/>
    <w:rsid w:val="00AE6A73"/>
    <w:rsid w:val="00AE6B98"/>
    <w:rsid w:val="00AE7549"/>
    <w:rsid w:val="00AE76AC"/>
    <w:rsid w:val="00AF0343"/>
    <w:rsid w:val="00AF0506"/>
    <w:rsid w:val="00AF0508"/>
    <w:rsid w:val="00AF17A5"/>
    <w:rsid w:val="00AF1C5D"/>
    <w:rsid w:val="00AF221E"/>
    <w:rsid w:val="00AF2B22"/>
    <w:rsid w:val="00AF2D42"/>
    <w:rsid w:val="00AF3C0D"/>
    <w:rsid w:val="00AF42D7"/>
    <w:rsid w:val="00AF457F"/>
    <w:rsid w:val="00AF513F"/>
    <w:rsid w:val="00AF5157"/>
    <w:rsid w:val="00AF7832"/>
    <w:rsid w:val="00AF78ED"/>
    <w:rsid w:val="00AF7986"/>
    <w:rsid w:val="00AF7B02"/>
    <w:rsid w:val="00B0007F"/>
    <w:rsid w:val="00B006FE"/>
    <w:rsid w:val="00B00732"/>
    <w:rsid w:val="00B007CB"/>
    <w:rsid w:val="00B02AA9"/>
    <w:rsid w:val="00B02FA3"/>
    <w:rsid w:val="00B02FF3"/>
    <w:rsid w:val="00B03C80"/>
    <w:rsid w:val="00B03E30"/>
    <w:rsid w:val="00B041F7"/>
    <w:rsid w:val="00B05084"/>
    <w:rsid w:val="00B05E98"/>
    <w:rsid w:val="00B07DD7"/>
    <w:rsid w:val="00B101E0"/>
    <w:rsid w:val="00B12873"/>
    <w:rsid w:val="00B130C7"/>
    <w:rsid w:val="00B132D1"/>
    <w:rsid w:val="00B133D4"/>
    <w:rsid w:val="00B1397B"/>
    <w:rsid w:val="00B14152"/>
    <w:rsid w:val="00B1435A"/>
    <w:rsid w:val="00B14A91"/>
    <w:rsid w:val="00B154CD"/>
    <w:rsid w:val="00B157F9"/>
    <w:rsid w:val="00B1609B"/>
    <w:rsid w:val="00B16463"/>
    <w:rsid w:val="00B1653D"/>
    <w:rsid w:val="00B16918"/>
    <w:rsid w:val="00B1704E"/>
    <w:rsid w:val="00B179AB"/>
    <w:rsid w:val="00B17CD2"/>
    <w:rsid w:val="00B20256"/>
    <w:rsid w:val="00B20969"/>
    <w:rsid w:val="00B20D09"/>
    <w:rsid w:val="00B21270"/>
    <w:rsid w:val="00B2143A"/>
    <w:rsid w:val="00B2195A"/>
    <w:rsid w:val="00B21C6E"/>
    <w:rsid w:val="00B2210E"/>
    <w:rsid w:val="00B227E6"/>
    <w:rsid w:val="00B22D1B"/>
    <w:rsid w:val="00B22D8B"/>
    <w:rsid w:val="00B248B0"/>
    <w:rsid w:val="00B256D1"/>
    <w:rsid w:val="00B25D9C"/>
    <w:rsid w:val="00B26318"/>
    <w:rsid w:val="00B270DD"/>
    <w:rsid w:val="00B2763F"/>
    <w:rsid w:val="00B279A5"/>
    <w:rsid w:val="00B27AAC"/>
    <w:rsid w:val="00B27BF7"/>
    <w:rsid w:val="00B30065"/>
    <w:rsid w:val="00B30929"/>
    <w:rsid w:val="00B3095F"/>
    <w:rsid w:val="00B33012"/>
    <w:rsid w:val="00B3411D"/>
    <w:rsid w:val="00B342DC"/>
    <w:rsid w:val="00B355F7"/>
    <w:rsid w:val="00B35CAF"/>
    <w:rsid w:val="00B35F5E"/>
    <w:rsid w:val="00B36C4B"/>
    <w:rsid w:val="00B372AA"/>
    <w:rsid w:val="00B37BBF"/>
    <w:rsid w:val="00B4038A"/>
    <w:rsid w:val="00B40445"/>
    <w:rsid w:val="00B41888"/>
    <w:rsid w:val="00B41BC6"/>
    <w:rsid w:val="00B41BDA"/>
    <w:rsid w:val="00B41F20"/>
    <w:rsid w:val="00B43E66"/>
    <w:rsid w:val="00B445BC"/>
    <w:rsid w:val="00B446EA"/>
    <w:rsid w:val="00B44EA9"/>
    <w:rsid w:val="00B45A52"/>
    <w:rsid w:val="00B46175"/>
    <w:rsid w:val="00B51279"/>
    <w:rsid w:val="00B52D1F"/>
    <w:rsid w:val="00B52E5B"/>
    <w:rsid w:val="00B5336F"/>
    <w:rsid w:val="00B536D4"/>
    <w:rsid w:val="00B54340"/>
    <w:rsid w:val="00B575EA"/>
    <w:rsid w:val="00B6036B"/>
    <w:rsid w:val="00B61138"/>
    <w:rsid w:val="00B61447"/>
    <w:rsid w:val="00B61834"/>
    <w:rsid w:val="00B61B1C"/>
    <w:rsid w:val="00B6253B"/>
    <w:rsid w:val="00B62DDF"/>
    <w:rsid w:val="00B6329B"/>
    <w:rsid w:val="00B63A04"/>
    <w:rsid w:val="00B63F52"/>
    <w:rsid w:val="00B6408C"/>
    <w:rsid w:val="00B64CBD"/>
    <w:rsid w:val="00B653FE"/>
    <w:rsid w:val="00B65587"/>
    <w:rsid w:val="00B65D0A"/>
    <w:rsid w:val="00B65F02"/>
    <w:rsid w:val="00B664C7"/>
    <w:rsid w:val="00B66605"/>
    <w:rsid w:val="00B70C3B"/>
    <w:rsid w:val="00B70D31"/>
    <w:rsid w:val="00B71CD8"/>
    <w:rsid w:val="00B720BF"/>
    <w:rsid w:val="00B721AA"/>
    <w:rsid w:val="00B72D53"/>
    <w:rsid w:val="00B72E1E"/>
    <w:rsid w:val="00B72F0A"/>
    <w:rsid w:val="00B73044"/>
    <w:rsid w:val="00B739F6"/>
    <w:rsid w:val="00B73F56"/>
    <w:rsid w:val="00B76540"/>
    <w:rsid w:val="00B77769"/>
    <w:rsid w:val="00B804B0"/>
    <w:rsid w:val="00B81A6C"/>
    <w:rsid w:val="00B84CBD"/>
    <w:rsid w:val="00B8566A"/>
    <w:rsid w:val="00B85839"/>
    <w:rsid w:val="00B85DE5"/>
    <w:rsid w:val="00B861AE"/>
    <w:rsid w:val="00B866AC"/>
    <w:rsid w:val="00B869D5"/>
    <w:rsid w:val="00B86BA3"/>
    <w:rsid w:val="00B86DAE"/>
    <w:rsid w:val="00B87025"/>
    <w:rsid w:val="00B87918"/>
    <w:rsid w:val="00B90AAC"/>
    <w:rsid w:val="00B90F73"/>
    <w:rsid w:val="00B911D2"/>
    <w:rsid w:val="00B914B1"/>
    <w:rsid w:val="00B9155B"/>
    <w:rsid w:val="00B91C0C"/>
    <w:rsid w:val="00B9274C"/>
    <w:rsid w:val="00B92FD2"/>
    <w:rsid w:val="00B93B59"/>
    <w:rsid w:val="00B9406A"/>
    <w:rsid w:val="00B9436F"/>
    <w:rsid w:val="00B94C5A"/>
    <w:rsid w:val="00B95215"/>
    <w:rsid w:val="00B9578F"/>
    <w:rsid w:val="00B95B8A"/>
    <w:rsid w:val="00B97825"/>
    <w:rsid w:val="00B97D24"/>
    <w:rsid w:val="00BA053D"/>
    <w:rsid w:val="00BA1E31"/>
    <w:rsid w:val="00BA2280"/>
    <w:rsid w:val="00BA2437"/>
    <w:rsid w:val="00BA2A08"/>
    <w:rsid w:val="00BA2A57"/>
    <w:rsid w:val="00BA2D64"/>
    <w:rsid w:val="00BA3073"/>
    <w:rsid w:val="00BA367A"/>
    <w:rsid w:val="00BA371C"/>
    <w:rsid w:val="00BA486E"/>
    <w:rsid w:val="00BA568A"/>
    <w:rsid w:val="00BA56D2"/>
    <w:rsid w:val="00BA56D7"/>
    <w:rsid w:val="00BA5B3F"/>
    <w:rsid w:val="00BA633A"/>
    <w:rsid w:val="00BA76E0"/>
    <w:rsid w:val="00BA7F84"/>
    <w:rsid w:val="00BB0BD0"/>
    <w:rsid w:val="00BB0DE1"/>
    <w:rsid w:val="00BB14DC"/>
    <w:rsid w:val="00BB2992"/>
    <w:rsid w:val="00BB29F5"/>
    <w:rsid w:val="00BB2A25"/>
    <w:rsid w:val="00BB3376"/>
    <w:rsid w:val="00BB3D0C"/>
    <w:rsid w:val="00BB3F1D"/>
    <w:rsid w:val="00BB4398"/>
    <w:rsid w:val="00BB51E9"/>
    <w:rsid w:val="00BB5956"/>
    <w:rsid w:val="00BB696B"/>
    <w:rsid w:val="00BB6BF3"/>
    <w:rsid w:val="00BB7AF1"/>
    <w:rsid w:val="00BC0FDC"/>
    <w:rsid w:val="00BC10BF"/>
    <w:rsid w:val="00BC159A"/>
    <w:rsid w:val="00BC1AA2"/>
    <w:rsid w:val="00BC23D8"/>
    <w:rsid w:val="00BC2895"/>
    <w:rsid w:val="00BC2D29"/>
    <w:rsid w:val="00BC2DA7"/>
    <w:rsid w:val="00BC3053"/>
    <w:rsid w:val="00BC3725"/>
    <w:rsid w:val="00BC3835"/>
    <w:rsid w:val="00BC3E06"/>
    <w:rsid w:val="00BC43C2"/>
    <w:rsid w:val="00BC43C4"/>
    <w:rsid w:val="00BC4D2E"/>
    <w:rsid w:val="00BC550C"/>
    <w:rsid w:val="00BC6381"/>
    <w:rsid w:val="00BC7235"/>
    <w:rsid w:val="00BC72AC"/>
    <w:rsid w:val="00BC76FE"/>
    <w:rsid w:val="00BC776B"/>
    <w:rsid w:val="00BC7AAE"/>
    <w:rsid w:val="00BD0AAA"/>
    <w:rsid w:val="00BD22C6"/>
    <w:rsid w:val="00BD25B6"/>
    <w:rsid w:val="00BD2890"/>
    <w:rsid w:val="00BD2FCE"/>
    <w:rsid w:val="00BD3248"/>
    <w:rsid w:val="00BD3849"/>
    <w:rsid w:val="00BD4278"/>
    <w:rsid w:val="00BD4792"/>
    <w:rsid w:val="00BD48AC"/>
    <w:rsid w:val="00BD48E6"/>
    <w:rsid w:val="00BD4EA6"/>
    <w:rsid w:val="00BD53A8"/>
    <w:rsid w:val="00BD5EEC"/>
    <w:rsid w:val="00BD5F1A"/>
    <w:rsid w:val="00BD67EC"/>
    <w:rsid w:val="00BD691B"/>
    <w:rsid w:val="00BD6B3C"/>
    <w:rsid w:val="00BD7A90"/>
    <w:rsid w:val="00BD7FF6"/>
    <w:rsid w:val="00BE01AD"/>
    <w:rsid w:val="00BE04BC"/>
    <w:rsid w:val="00BE0A8B"/>
    <w:rsid w:val="00BE0B2C"/>
    <w:rsid w:val="00BE1024"/>
    <w:rsid w:val="00BE1234"/>
    <w:rsid w:val="00BE12E2"/>
    <w:rsid w:val="00BE2FA6"/>
    <w:rsid w:val="00BE333F"/>
    <w:rsid w:val="00BE34FC"/>
    <w:rsid w:val="00BE4C0A"/>
    <w:rsid w:val="00BE5468"/>
    <w:rsid w:val="00BE640D"/>
    <w:rsid w:val="00BE7406"/>
    <w:rsid w:val="00BE7603"/>
    <w:rsid w:val="00BF02B4"/>
    <w:rsid w:val="00BF047B"/>
    <w:rsid w:val="00BF12EE"/>
    <w:rsid w:val="00BF1596"/>
    <w:rsid w:val="00BF203E"/>
    <w:rsid w:val="00BF270C"/>
    <w:rsid w:val="00BF3279"/>
    <w:rsid w:val="00BF3921"/>
    <w:rsid w:val="00BF3B4D"/>
    <w:rsid w:val="00BF3C7F"/>
    <w:rsid w:val="00BF3DAA"/>
    <w:rsid w:val="00BF4C11"/>
    <w:rsid w:val="00BF5054"/>
    <w:rsid w:val="00BF5A90"/>
    <w:rsid w:val="00BF5CFB"/>
    <w:rsid w:val="00BF69ED"/>
    <w:rsid w:val="00BF6B87"/>
    <w:rsid w:val="00BF74C7"/>
    <w:rsid w:val="00C006E0"/>
    <w:rsid w:val="00C009E4"/>
    <w:rsid w:val="00C00CBE"/>
    <w:rsid w:val="00C015F1"/>
    <w:rsid w:val="00C01F33"/>
    <w:rsid w:val="00C02032"/>
    <w:rsid w:val="00C02CC6"/>
    <w:rsid w:val="00C03273"/>
    <w:rsid w:val="00C040F7"/>
    <w:rsid w:val="00C044AB"/>
    <w:rsid w:val="00C044DB"/>
    <w:rsid w:val="00C05706"/>
    <w:rsid w:val="00C05D6D"/>
    <w:rsid w:val="00C05DC1"/>
    <w:rsid w:val="00C05F8E"/>
    <w:rsid w:val="00C06BAC"/>
    <w:rsid w:val="00C06E0E"/>
    <w:rsid w:val="00C07377"/>
    <w:rsid w:val="00C07383"/>
    <w:rsid w:val="00C10101"/>
    <w:rsid w:val="00C10478"/>
    <w:rsid w:val="00C104F8"/>
    <w:rsid w:val="00C11257"/>
    <w:rsid w:val="00C11E83"/>
    <w:rsid w:val="00C12107"/>
    <w:rsid w:val="00C124D8"/>
    <w:rsid w:val="00C1250E"/>
    <w:rsid w:val="00C12E64"/>
    <w:rsid w:val="00C14BE0"/>
    <w:rsid w:val="00C14D4B"/>
    <w:rsid w:val="00C15176"/>
    <w:rsid w:val="00C154BB"/>
    <w:rsid w:val="00C155B9"/>
    <w:rsid w:val="00C157FB"/>
    <w:rsid w:val="00C15ABD"/>
    <w:rsid w:val="00C16695"/>
    <w:rsid w:val="00C16C69"/>
    <w:rsid w:val="00C1763C"/>
    <w:rsid w:val="00C20A8A"/>
    <w:rsid w:val="00C213B3"/>
    <w:rsid w:val="00C21534"/>
    <w:rsid w:val="00C224E3"/>
    <w:rsid w:val="00C225D7"/>
    <w:rsid w:val="00C22A90"/>
    <w:rsid w:val="00C22D57"/>
    <w:rsid w:val="00C22ED2"/>
    <w:rsid w:val="00C23725"/>
    <w:rsid w:val="00C24115"/>
    <w:rsid w:val="00C24BDE"/>
    <w:rsid w:val="00C24D72"/>
    <w:rsid w:val="00C24F6E"/>
    <w:rsid w:val="00C26710"/>
    <w:rsid w:val="00C26F0C"/>
    <w:rsid w:val="00C279B5"/>
    <w:rsid w:val="00C27C45"/>
    <w:rsid w:val="00C326DD"/>
    <w:rsid w:val="00C3354C"/>
    <w:rsid w:val="00C33F45"/>
    <w:rsid w:val="00C33F51"/>
    <w:rsid w:val="00C34639"/>
    <w:rsid w:val="00C34F5C"/>
    <w:rsid w:val="00C3719D"/>
    <w:rsid w:val="00C37E54"/>
    <w:rsid w:val="00C40AD2"/>
    <w:rsid w:val="00C40F43"/>
    <w:rsid w:val="00C41779"/>
    <w:rsid w:val="00C41C42"/>
    <w:rsid w:val="00C41C60"/>
    <w:rsid w:val="00C423C3"/>
    <w:rsid w:val="00C431FC"/>
    <w:rsid w:val="00C4452A"/>
    <w:rsid w:val="00C447D9"/>
    <w:rsid w:val="00C44A6B"/>
    <w:rsid w:val="00C45066"/>
    <w:rsid w:val="00C47623"/>
    <w:rsid w:val="00C4795B"/>
    <w:rsid w:val="00C50227"/>
    <w:rsid w:val="00C5119D"/>
    <w:rsid w:val="00C516E0"/>
    <w:rsid w:val="00C53FBF"/>
    <w:rsid w:val="00C54294"/>
    <w:rsid w:val="00C54995"/>
    <w:rsid w:val="00C54D41"/>
    <w:rsid w:val="00C554CF"/>
    <w:rsid w:val="00C55D4E"/>
    <w:rsid w:val="00C55EF7"/>
    <w:rsid w:val="00C56213"/>
    <w:rsid w:val="00C57E38"/>
    <w:rsid w:val="00C60783"/>
    <w:rsid w:val="00C6098D"/>
    <w:rsid w:val="00C61714"/>
    <w:rsid w:val="00C62E0F"/>
    <w:rsid w:val="00C633E1"/>
    <w:rsid w:val="00C64672"/>
    <w:rsid w:val="00C65171"/>
    <w:rsid w:val="00C652E0"/>
    <w:rsid w:val="00C65336"/>
    <w:rsid w:val="00C6545C"/>
    <w:rsid w:val="00C657A8"/>
    <w:rsid w:val="00C65A02"/>
    <w:rsid w:val="00C668CF"/>
    <w:rsid w:val="00C66B28"/>
    <w:rsid w:val="00C673FF"/>
    <w:rsid w:val="00C67775"/>
    <w:rsid w:val="00C678F7"/>
    <w:rsid w:val="00C67CE8"/>
    <w:rsid w:val="00C67F96"/>
    <w:rsid w:val="00C700FA"/>
    <w:rsid w:val="00C70628"/>
    <w:rsid w:val="00C70697"/>
    <w:rsid w:val="00C7070E"/>
    <w:rsid w:val="00C7100D"/>
    <w:rsid w:val="00C7156B"/>
    <w:rsid w:val="00C71715"/>
    <w:rsid w:val="00C721A6"/>
    <w:rsid w:val="00C72714"/>
    <w:rsid w:val="00C72735"/>
    <w:rsid w:val="00C72EF4"/>
    <w:rsid w:val="00C734C8"/>
    <w:rsid w:val="00C7406D"/>
    <w:rsid w:val="00C746BA"/>
    <w:rsid w:val="00C74D90"/>
    <w:rsid w:val="00C75D2F"/>
    <w:rsid w:val="00C75EC3"/>
    <w:rsid w:val="00C767BE"/>
    <w:rsid w:val="00C76E3C"/>
    <w:rsid w:val="00C77DCE"/>
    <w:rsid w:val="00C806BF"/>
    <w:rsid w:val="00C80772"/>
    <w:rsid w:val="00C81568"/>
    <w:rsid w:val="00C8174F"/>
    <w:rsid w:val="00C81968"/>
    <w:rsid w:val="00C81EAC"/>
    <w:rsid w:val="00C8359D"/>
    <w:rsid w:val="00C83D1C"/>
    <w:rsid w:val="00C83DA8"/>
    <w:rsid w:val="00C83F26"/>
    <w:rsid w:val="00C84654"/>
    <w:rsid w:val="00C860AA"/>
    <w:rsid w:val="00C8682D"/>
    <w:rsid w:val="00C86B1C"/>
    <w:rsid w:val="00C9027A"/>
    <w:rsid w:val="00C9028C"/>
    <w:rsid w:val="00C90417"/>
    <w:rsid w:val="00C9068E"/>
    <w:rsid w:val="00C90E42"/>
    <w:rsid w:val="00C918CB"/>
    <w:rsid w:val="00C918F9"/>
    <w:rsid w:val="00C91B51"/>
    <w:rsid w:val="00C9302A"/>
    <w:rsid w:val="00C9324F"/>
    <w:rsid w:val="00C93C4B"/>
    <w:rsid w:val="00C944AB"/>
    <w:rsid w:val="00C951F0"/>
    <w:rsid w:val="00C95B40"/>
    <w:rsid w:val="00C9633C"/>
    <w:rsid w:val="00C96C85"/>
    <w:rsid w:val="00CA177B"/>
    <w:rsid w:val="00CA1945"/>
    <w:rsid w:val="00CA1ED8"/>
    <w:rsid w:val="00CA22E1"/>
    <w:rsid w:val="00CA293D"/>
    <w:rsid w:val="00CA2A99"/>
    <w:rsid w:val="00CA2A9A"/>
    <w:rsid w:val="00CA33F2"/>
    <w:rsid w:val="00CA395E"/>
    <w:rsid w:val="00CA4071"/>
    <w:rsid w:val="00CA4BBD"/>
    <w:rsid w:val="00CA4FE0"/>
    <w:rsid w:val="00CA5609"/>
    <w:rsid w:val="00CA5A73"/>
    <w:rsid w:val="00CA5BF8"/>
    <w:rsid w:val="00CA6D05"/>
    <w:rsid w:val="00CA7847"/>
    <w:rsid w:val="00CB00AD"/>
    <w:rsid w:val="00CB166D"/>
    <w:rsid w:val="00CB1A02"/>
    <w:rsid w:val="00CB1F63"/>
    <w:rsid w:val="00CB3ACC"/>
    <w:rsid w:val="00CB3F22"/>
    <w:rsid w:val="00CB44EB"/>
    <w:rsid w:val="00CB4738"/>
    <w:rsid w:val="00CB5EBC"/>
    <w:rsid w:val="00CB61A4"/>
    <w:rsid w:val="00CB64E5"/>
    <w:rsid w:val="00CB64E9"/>
    <w:rsid w:val="00CB6664"/>
    <w:rsid w:val="00CB7170"/>
    <w:rsid w:val="00CB7298"/>
    <w:rsid w:val="00CB799E"/>
    <w:rsid w:val="00CB7F47"/>
    <w:rsid w:val="00CC040E"/>
    <w:rsid w:val="00CC1028"/>
    <w:rsid w:val="00CC111F"/>
    <w:rsid w:val="00CC18A6"/>
    <w:rsid w:val="00CC192B"/>
    <w:rsid w:val="00CC2011"/>
    <w:rsid w:val="00CC21A5"/>
    <w:rsid w:val="00CC3EA0"/>
    <w:rsid w:val="00CC4C6A"/>
    <w:rsid w:val="00CC5C6D"/>
    <w:rsid w:val="00CC628A"/>
    <w:rsid w:val="00CC6D92"/>
    <w:rsid w:val="00CC78AB"/>
    <w:rsid w:val="00CC7B45"/>
    <w:rsid w:val="00CC7F71"/>
    <w:rsid w:val="00CC7FCD"/>
    <w:rsid w:val="00CD0A37"/>
    <w:rsid w:val="00CD1188"/>
    <w:rsid w:val="00CD2ED1"/>
    <w:rsid w:val="00CD337B"/>
    <w:rsid w:val="00CD4628"/>
    <w:rsid w:val="00CD5FB8"/>
    <w:rsid w:val="00CD6277"/>
    <w:rsid w:val="00CD67BA"/>
    <w:rsid w:val="00CD6F1E"/>
    <w:rsid w:val="00CE0232"/>
    <w:rsid w:val="00CE02DA"/>
    <w:rsid w:val="00CE0424"/>
    <w:rsid w:val="00CE1D7D"/>
    <w:rsid w:val="00CE2030"/>
    <w:rsid w:val="00CE2C2F"/>
    <w:rsid w:val="00CE2DE8"/>
    <w:rsid w:val="00CE4AD2"/>
    <w:rsid w:val="00CE4EBA"/>
    <w:rsid w:val="00CE50EE"/>
    <w:rsid w:val="00CE5650"/>
    <w:rsid w:val="00CE66B4"/>
    <w:rsid w:val="00CE6B10"/>
    <w:rsid w:val="00CE6EF1"/>
    <w:rsid w:val="00CE7561"/>
    <w:rsid w:val="00CF06D0"/>
    <w:rsid w:val="00CF092D"/>
    <w:rsid w:val="00CF1354"/>
    <w:rsid w:val="00CF1ABC"/>
    <w:rsid w:val="00CF3B1F"/>
    <w:rsid w:val="00CF3BF6"/>
    <w:rsid w:val="00CF3E4A"/>
    <w:rsid w:val="00CF3EA2"/>
    <w:rsid w:val="00CF41C1"/>
    <w:rsid w:val="00CF460E"/>
    <w:rsid w:val="00CF4C4F"/>
    <w:rsid w:val="00CF565C"/>
    <w:rsid w:val="00CF5B3D"/>
    <w:rsid w:val="00CF5CE4"/>
    <w:rsid w:val="00CF5D9E"/>
    <w:rsid w:val="00CF625B"/>
    <w:rsid w:val="00CF687E"/>
    <w:rsid w:val="00CF693A"/>
    <w:rsid w:val="00CF70B8"/>
    <w:rsid w:val="00CF7764"/>
    <w:rsid w:val="00CF7BBE"/>
    <w:rsid w:val="00D00118"/>
    <w:rsid w:val="00D00C44"/>
    <w:rsid w:val="00D01AD0"/>
    <w:rsid w:val="00D0233E"/>
    <w:rsid w:val="00D02520"/>
    <w:rsid w:val="00D02C0E"/>
    <w:rsid w:val="00D031AC"/>
    <w:rsid w:val="00D0349B"/>
    <w:rsid w:val="00D036C6"/>
    <w:rsid w:val="00D0573B"/>
    <w:rsid w:val="00D05895"/>
    <w:rsid w:val="00D0742D"/>
    <w:rsid w:val="00D10249"/>
    <w:rsid w:val="00D105A2"/>
    <w:rsid w:val="00D10AD3"/>
    <w:rsid w:val="00D10D23"/>
    <w:rsid w:val="00D115C3"/>
    <w:rsid w:val="00D11897"/>
    <w:rsid w:val="00D1204C"/>
    <w:rsid w:val="00D13135"/>
    <w:rsid w:val="00D13757"/>
    <w:rsid w:val="00D13E4E"/>
    <w:rsid w:val="00D142D6"/>
    <w:rsid w:val="00D14351"/>
    <w:rsid w:val="00D1461E"/>
    <w:rsid w:val="00D14759"/>
    <w:rsid w:val="00D14B6F"/>
    <w:rsid w:val="00D151C8"/>
    <w:rsid w:val="00D152F7"/>
    <w:rsid w:val="00D15919"/>
    <w:rsid w:val="00D15998"/>
    <w:rsid w:val="00D164F9"/>
    <w:rsid w:val="00D178C2"/>
    <w:rsid w:val="00D21023"/>
    <w:rsid w:val="00D21845"/>
    <w:rsid w:val="00D2232E"/>
    <w:rsid w:val="00D22C68"/>
    <w:rsid w:val="00D236C1"/>
    <w:rsid w:val="00D237D8"/>
    <w:rsid w:val="00D239A7"/>
    <w:rsid w:val="00D23F47"/>
    <w:rsid w:val="00D23FEE"/>
    <w:rsid w:val="00D24C83"/>
    <w:rsid w:val="00D25027"/>
    <w:rsid w:val="00D25216"/>
    <w:rsid w:val="00D2529C"/>
    <w:rsid w:val="00D257C2"/>
    <w:rsid w:val="00D25BCD"/>
    <w:rsid w:val="00D261A8"/>
    <w:rsid w:val="00D264CB"/>
    <w:rsid w:val="00D272FE"/>
    <w:rsid w:val="00D27FA8"/>
    <w:rsid w:val="00D3041F"/>
    <w:rsid w:val="00D30F7A"/>
    <w:rsid w:val="00D312DB"/>
    <w:rsid w:val="00D31A61"/>
    <w:rsid w:val="00D31AB5"/>
    <w:rsid w:val="00D3297E"/>
    <w:rsid w:val="00D32CF9"/>
    <w:rsid w:val="00D32D64"/>
    <w:rsid w:val="00D33546"/>
    <w:rsid w:val="00D34123"/>
    <w:rsid w:val="00D3412C"/>
    <w:rsid w:val="00D34253"/>
    <w:rsid w:val="00D344AB"/>
    <w:rsid w:val="00D349E6"/>
    <w:rsid w:val="00D34B14"/>
    <w:rsid w:val="00D34DFB"/>
    <w:rsid w:val="00D3553A"/>
    <w:rsid w:val="00D35637"/>
    <w:rsid w:val="00D35C75"/>
    <w:rsid w:val="00D35CCD"/>
    <w:rsid w:val="00D36755"/>
    <w:rsid w:val="00D36B06"/>
    <w:rsid w:val="00D36E71"/>
    <w:rsid w:val="00D3795E"/>
    <w:rsid w:val="00D37D87"/>
    <w:rsid w:val="00D401B4"/>
    <w:rsid w:val="00D40B33"/>
    <w:rsid w:val="00D40F3B"/>
    <w:rsid w:val="00D41490"/>
    <w:rsid w:val="00D41E69"/>
    <w:rsid w:val="00D42049"/>
    <w:rsid w:val="00D42942"/>
    <w:rsid w:val="00D4318F"/>
    <w:rsid w:val="00D4366D"/>
    <w:rsid w:val="00D437C5"/>
    <w:rsid w:val="00D438BF"/>
    <w:rsid w:val="00D43B5C"/>
    <w:rsid w:val="00D43E89"/>
    <w:rsid w:val="00D440F8"/>
    <w:rsid w:val="00D446AF"/>
    <w:rsid w:val="00D46D01"/>
    <w:rsid w:val="00D51FEB"/>
    <w:rsid w:val="00D523BE"/>
    <w:rsid w:val="00D546FF"/>
    <w:rsid w:val="00D54CFA"/>
    <w:rsid w:val="00D5513F"/>
    <w:rsid w:val="00D5534A"/>
    <w:rsid w:val="00D55AD5"/>
    <w:rsid w:val="00D5675C"/>
    <w:rsid w:val="00D568B4"/>
    <w:rsid w:val="00D576CA"/>
    <w:rsid w:val="00D60016"/>
    <w:rsid w:val="00D6067A"/>
    <w:rsid w:val="00D61538"/>
    <w:rsid w:val="00D61AF5"/>
    <w:rsid w:val="00D62AD9"/>
    <w:rsid w:val="00D63714"/>
    <w:rsid w:val="00D63FE1"/>
    <w:rsid w:val="00D640DA"/>
    <w:rsid w:val="00D652B5"/>
    <w:rsid w:val="00D65796"/>
    <w:rsid w:val="00D65CF6"/>
    <w:rsid w:val="00D65F70"/>
    <w:rsid w:val="00D66155"/>
    <w:rsid w:val="00D6617C"/>
    <w:rsid w:val="00D669C6"/>
    <w:rsid w:val="00D67768"/>
    <w:rsid w:val="00D70716"/>
    <w:rsid w:val="00D708B0"/>
    <w:rsid w:val="00D70D3B"/>
    <w:rsid w:val="00D719D4"/>
    <w:rsid w:val="00D71B04"/>
    <w:rsid w:val="00D71DF2"/>
    <w:rsid w:val="00D72808"/>
    <w:rsid w:val="00D729A3"/>
    <w:rsid w:val="00D74611"/>
    <w:rsid w:val="00D7479E"/>
    <w:rsid w:val="00D7498B"/>
    <w:rsid w:val="00D75B91"/>
    <w:rsid w:val="00D75C74"/>
    <w:rsid w:val="00D75E89"/>
    <w:rsid w:val="00D76524"/>
    <w:rsid w:val="00D76679"/>
    <w:rsid w:val="00D77407"/>
    <w:rsid w:val="00D77606"/>
    <w:rsid w:val="00D77B1D"/>
    <w:rsid w:val="00D77B31"/>
    <w:rsid w:val="00D80053"/>
    <w:rsid w:val="00D8021F"/>
    <w:rsid w:val="00D80383"/>
    <w:rsid w:val="00D81F41"/>
    <w:rsid w:val="00D821CE"/>
    <w:rsid w:val="00D823C6"/>
    <w:rsid w:val="00D82E87"/>
    <w:rsid w:val="00D83550"/>
    <w:rsid w:val="00D83AB7"/>
    <w:rsid w:val="00D83F8E"/>
    <w:rsid w:val="00D83F9F"/>
    <w:rsid w:val="00D854BE"/>
    <w:rsid w:val="00D859B6"/>
    <w:rsid w:val="00D85BD2"/>
    <w:rsid w:val="00D86CA3"/>
    <w:rsid w:val="00D86E07"/>
    <w:rsid w:val="00D86F81"/>
    <w:rsid w:val="00D871CE"/>
    <w:rsid w:val="00D876C6"/>
    <w:rsid w:val="00D87C13"/>
    <w:rsid w:val="00D90275"/>
    <w:rsid w:val="00D9045C"/>
    <w:rsid w:val="00D91663"/>
    <w:rsid w:val="00D9196D"/>
    <w:rsid w:val="00D91F2B"/>
    <w:rsid w:val="00D92982"/>
    <w:rsid w:val="00D93A32"/>
    <w:rsid w:val="00D93B70"/>
    <w:rsid w:val="00D93E85"/>
    <w:rsid w:val="00D9453C"/>
    <w:rsid w:val="00D94776"/>
    <w:rsid w:val="00D94801"/>
    <w:rsid w:val="00D95CEE"/>
    <w:rsid w:val="00D96350"/>
    <w:rsid w:val="00D9669D"/>
    <w:rsid w:val="00D96FCE"/>
    <w:rsid w:val="00D9777A"/>
    <w:rsid w:val="00D97B7D"/>
    <w:rsid w:val="00DA0D90"/>
    <w:rsid w:val="00DA0DB4"/>
    <w:rsid w:val="00DA11A8"/>
    <w:rsid w:val="00DA18D1"/>
    <w:rsid w:val="00DA1B30"/>
    <w:rsid w:val="00DA2FA3"/>
    <w:rsid w:val="00DA305E"/>
    <w:rsid w:val="00DA3697"/>
    <w:rsid w:val="00DA3720"/>
    <w:rsid w:val="00DA3F78"/>
    <w:rsid w:val="00DA5417"/>
    <w:rsid w:val="00DA56E8"/>
    <w:rsid w:val="00DA5851"/>
    <w:rsid w:val="00DA69DC"/>
    <w:rsid w:val="00DA75F8"/>
    <w:rsid w:val="00DA7D5F"/>
    <w:rsid w:val="00DB0A9F"/>
    <w:rsid w:val="00DB0F06"/>
    <w:rsid w:val="00DB1346"/>
    <w:rsid w:val="00DB1CCD"/>
    <w:rsid w:val="00DB1F42"/>
    <w:rsid w:val="00DB2E80"/>
    <w:rsid w:val="00DB3185"/>
    <w:rsid w:val="00DB377D"/>
    <w:rsid w:val="00DB3F3F"/>
    <w:rsid w:val="00DB41E3"/>
    <w:rsid w:val="00DB4F87"/>
    <w:rsid w:val="00DB59B0"/>
    <w:rsid w:val="00DB74C2"/>
    <w:rsid w:val="00DB7BDB"/>
    <w:rsid w:val="00DC0F09"/>
    <w:rsid w:val="00DC11AD"/>
    <w:rsid w:val="00DC15B8"/>
    <w:rsid w:val="00DC213E"/>
    <w:rsid w:val="00DC2D36"/>
    <w:rsid w:val="00DC3773"/>
    <w:rsid w:val="00DC4604"/>
    <w:rsid w:val="00DC47CE"/>
    <w:rsid w:val="00DC53EF"/>
    <w:rsid w:val="00DC6627"/>
    <w:rsid w:val="00DD0166"/>
    <w:rsid w:val="00DD0342"/>
    <w:rsid w:val="00DD0610"/>
    <w:rsid w:val="00DD162F"/>
    <w:rsid w:val="00DD184D"/>
    <w:rsid w:val="00DD1987"/>
    <w:rsid w:val="00DD272F"/>
    <w:rsid w:val="00DD2D64"/>
    <w:rsid w:val="00DD4673"/>
    <w:rsid w:val="00DD4F80"/>
    <w:rsid w:val="00DD5895"/>
    <w:rsid w:val="00DD61F3"/>
    <w:rsid w:val="00DD6451"/>
    <w:rsid w:val="00DD648F"/>
    <w:rsid w:val="00DE0554"/>
    <w:rsid w:val="00DE0A79"/>
    <w:rsid w:val="00DE11A8"/>
    <w:rsid w:val="00DE14CF"/>
    <w:rsid w:val="00DE1C23"/>
    <w:rsid w:val="00DE1C64"/>
    <w:rsid w:val="00DE2179"/>
    <w:rsid w:val="00DE2E5B"/>
    <w:rsid w:val="00DE3A32"/>
    <w:rsid w:val="00DE3C8E"/>
    <w:rsid w:val="00DE4EFB"/>
    <w:rsid w:val="00DE5608"/>
    <w:rsid w:val="00DE58D0"/>
    <w:rsid w:val="00DE638A"/>
    <w:rsid w:val="00DE654F"/>
    <w:rsid w:val="00DE668C"/>
    <w:rsid w:val="00DF0343"/>
    <w:rsid w:val="00DF0845"/>
    <w:rsid w:val="00DF0B6E"/>
    <w:rsid w:val="00DF141F"/>
    <w:rsid w:val="00DF15E0"/>
    <w:rsid w:val="00DF2010"/>
    <w:rsid w:val="00DF32F1"/>
    <w:rsid w:val="00DF37A0"/>
    <w:rsid w:val="00DF3E99"/>
    <w:rsid w:val="00DF3EE0"/>
    <w:rsid w:val="00DF54CE"/>
    <w:rsid w:val="00DF5F42"/>
    <w:rsid w:val="00DF68DD"/>
    <w:rsid w:val="00DF6C09"/>
    <w:rsid w:val="00DF6E4E"/>
    <w:rsid w:val="00DF70D1"/>
    <w:rsid w:val="00DF7192"/>
    <w:rsid w:val="00DF7844"/>
    <w:rsid w:val="00DF7983"/>
    <w:rsid w:val="00E01CDB"/>
    <w:rsid w:val="00E02DD1"/>
    <w:rsid w:val="00E03780"/>
    <w:rsid w:val="00E0393B"/>
    <w:rsid w:val="00E0440F"/>
    <w:rsid w:val="00E045B2"/>
    <w:rsid w:val="00E04B6A"/>
    <w:rsid w:val="00E05081"/>
    <w:rsid w:val="00E064D3"/>
    <w:rsid w:val="00E06CA4"/>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B32"/>
    <w:rsid w:val="00E16C1B"/>
    <w:rsid w:val="00E17312"/>
    <w:rsid w:val="00E178DD"/>
    <w:rsid w:val="00E17FA2"/>
    <w:rsid w:val="00E20BFB"/>
    <w:rsid w:val="00E21504"/>
    <w:rsid w:val="00E21843"/>
    <w:rsid w:val="00E21AC1"/>
    <w:rsid w:val="00E21F11"/>
    <w:rsid w:val="00E22330"/>
    <w:rsid w:val="00E22364"/>
    <w:rsid w:val="00E23176"/>
    <w:rsid w:val="00E25748"/>
    <w:rsid w:val="00E25D51"/>
    <w:rsid w:val="00E260C4"/>
    <w:rsid w:val="00E2629B"/>
    <w:rsid w:val="00E30B5A"/>
    <w:rsid w:val="00E3123D"/>
    <w:rsid w:val="00E31461"/>
    <w:rsid w:val="00E31770"/>
    <w:rsid w:val="00E31CBF"/>
    <w:rsid w:val="00E31D43"/>
    <w:rsid w:val="00E31EE3"/>
    <w:rsid w:val="00E3246B"/>
    <w:rsid w:val="00E32608"/>
    <w:rsid w:val="00E32C33"/>
    <w:rsid w:val="00E34188"/>
    <w:rsid w:val="00E34B6E"/>
    <w:rsid w:val="00E35559"/>
    <w:rsid w:val="00E3581C"/>
    <w:rsid w:val="00E35DA5"/>
    <w:rsid w:val="00E3667B"/>
    <w:rsid w:val="00E3723A"/>
    <w:rsid w:val="00E3763C"/>
    <w:rsid w:val="00E37824"/>
    <w:rsid w:val="00E37860"/>
    <w:rsid w:val="00E40290"/>
    <w:rsid w:val="00E41887"/>
    <w:rsid w:val="00E421E9"/>
    <w:rsid w:val="00E42DD7"/>
    <w:rsid w:val="00E430B8"/>
    <w:rsid w:val="00E43414"/>
    <w:rsid w:val="00E434B5"/>
    <w:rsid w:val="00E440C3"/>
    <w:rsid w:val="00E440E6"/>
    <w:rsid w:val="00E446F1"/>
    <w:rsid w:val="00E45931"/>
    <w:rsid w:val="00E464F6"/>
    <w:rsid w:val="00E46886"/>
    <w:rsid w:val="00E469E4"/>
    <w:rsid w:val="00E47AEF"/>
    <w:rsid w:val="00E500D0"/>
    <w:rsid w:val="00E50EAA"/>
    <w:rsid w:val="00E51DEE"/>
    <w:rsid w:val="00E52125"/>
    <w:rsid w:val="00E525F8"/>
    <w:rsid w:val="00E5378C"/>
    <w:rsid w:val="00E53B75"/>
    <w:rsid w:val="00E54E3B"/>
    <w:rsid w:val="00E55654"/>
    <w:rsid w:val="00E55681"/>
    <w:rsid w:val="00E57532"/>
    <w:rsid w:val="00E57535"/>
    <w:rsid w:val="00E57565"/>
    <w:rsid w:val="00E5777F"/>
    <w:rsid w:val="00E577A3"/>
    <w:rsid w:val="00E57BCB"/>
    <w:rsid w:val="00E61D41"/>
    <w:rsid w:val="00E63838"/>
    <w:rsid w:val="00E64434"/>
    <w:rsid w:val="00E65AEA"/>
    <w:rsid w:val="00E6645E"/>
    <w:rsid w:val="00E66E41"/>
    <w:rsid w:val="00E67C51"/>
    <w:rsid w:val="00E70446"/>
    <w:rsid w:val="00E70887"/>
    <w:rsid w:val="00E71DAD"/>
    <w:rsid w:val="00E7233A"/>
    <w:rsid w:val="00E72E03"/>
    <w:rsid w:val="00E72EFC"/>
    <w:rsid w:val="00E7418E"/>
    <w:rsid w:val="00E7476F"/>
    <w:rsid w:val="00E74A8B"/>
    <w:rsid w:val="00E74EF5"/>
    <w:rsid w:val="00E758EC"/>
    <w:rsid w:val="00E761E0"/>
    <w:rsid w:val="00E76517"/>
    <w:rsid w:val="00E768EA"/>
    <w:rsid w:val="00E76AA8"/>
    <w:rsid w:val="00E76B2B"/>
    <w:rsid w:val="00E7721C"/>
    <w:rsid w:val="00E774DD"/>
    <w:rsid w:val="00E7755F"/>
    <w:rsid w:val="00E77883"/>
    <w:rsid w:val="00E80BFF"/>
    <w:rsid w:val="00E8234C"/>
    <w:rsid w:val="00E823A0"/>
    <w:rsid w:val="00E82DEF"/>
    <w:rsid w:val="00E83AA9"/>
    <w:rsid w:val="00E83B3C"/>
    <w:rsid w:val="00E83F88"/>
    <w:rsid w:val="00E84A37"/>
    <w:rsid w:val="00E84B89"/>
    <w:rsid w:val="00E853D0"/>
    <w:rsid w:val="00E85928"/>
    <w:rsid w:val="00E85DB0"/>
    <w:rsid w:val="00E862F3"/>
    <w:rsid w:val="00E869A1"/>
    <w:rsid w:val="00E870E5"/>
    <w:rsid w:val="00E875F8"/>
    <w:rsid w:val="00E87822"/>
    <w:rsid w:val="00E87975"/>
    <w:rsid w:val="00E90395"/>
    <w:rsid w:val="00E90E49"/>
    <w:rsid w:val="00E91452"/>
    <w:rsid w:val="00E917F9"/>
    <w:rsid w:val="00E91EF0"/>
    <w:rsid w:val="00E92884"/>
    <w:rsid w:val="00E9291C"/>
    <w:rsid w:val="00E93B51"/>
    <w:rsid w:val="00E93FFE"/>
    <w:rsid w:val="00E94341"/>
    <w:rsid w:val="00E9455F"/>
    <w:rsid w:val="00E94575"/>
    <w:rsid w:val="00E94F8A"/>
    <w:rsid w:val="00E954DB"/>
    <w:rsid w:val="00E959CF"/>
    <w:rsid w:val="00E95F1C"/>
    <w:rsid w:val="00E96A1C"/>
    <w:rsid w:val="00E96B49"/>
    <w:rsid w:val="00E96F75"/>
    <w:rsid w:val="00E97612"/>
    <w:rsid w:val="00E97AFB"/>
    <w:rsid w:val="00EA005D"/>
    <w:rsid w:val="00EA010E"/>
    <w:rsid w:val="00EA243A"/>
    <w:rsid w:val="00EA2574"/>
    <w:rsid w:val="00EA2885"/>
    <w:rsid w:val="00EA2EE5"/>
    <w:rsid w:val="00EA2F5B"/>
    <w:rsid w:val="00EA4443"/>
    <w:rsid w:val="00EA49DF"/>
    <w:rsid w:val="00EA5FF7"/>
    <w:rsid w:val="00EA632D"/>
    <w:rsid w:val="00EA6D55"/>
    <w:rsid w:val="00EA6ED4"/>
    <w:rsid w:val="00EA743A"/>
    <w:rsid w:val="00EA7A41"/>
    <w:rsid w:val="00EA7BD3"/>
    <w:rsid w:val="00EB077B"/>
    <w:rsid w:val="00EB19EA"/>
    <w:rsid w:val="00EB1D21"/>
    <w:rsid w:val="00EB2442"/>
    <w:rsid w:val="00EB27B9"/>
    <w:rsid w:val="00EB36BB"/>
    <w:rsid w:val="00EB399E"/>
    <w:rsid w:val="00EB4EA2"/>
    <w:rsid w:val="00EB50BE"/>
    <w:rsid w:val="00EB52F8"/>
    <w:rsid w:val="00EB5576"/>
    <w:rsid w:val="00EB71EA"/>
    <w:rsid w:val="00EB7BFD"/>
    <w:rsid w:val="00EC08EA"/>
    <w:rsid w:val="00EC0ED5"/>
    <w:rsid w:val="00EC1273"/>
    <w:rsid w:val="00EC27C6"/>
    <w:rsid w:val="00EC29A7"/>
    <w:rsid w:val="00EC2F7B"/>
    <w:rsid w:val="00EC3142"/>
    <w:rsid w:val="00EC3566"/>
    <w:rsid w:val="00EC36BF"/>
    <w:rsid w:val="00EC4207"/>
    <w:rsid w:val="00EC46AB"/>
    <w:rsid w:val="00EC5653"/>
    <w:rsid w:val="00EC5DAF"/>
    <w:rsid w:val="00EC616F"/>
    <w:rsid w:val="00EC68D4"/>
    <w:rsid w:val="00EC71CE"/>
    <w:rsid w:val="00EC740B"/>
    <w:rsid w:val="00EC75F8"/>
    <w:rsid w:val="00ED0393"/>
    <w:rsid w:val="00ED0425"/>
    <w:rsid w:val="00ED1006"/>
    <w:rsid w:val="00ED1895"/>
    <w:rsid w:val="00ED26F6"/>
    <w:rsid w:val="00ED2FD6"/>
    <w:rsid w:val="00ED42B3"/>
    <w:rsid w:val="00ED4B51"/>
    <w:rsid w:val="00ED4D1B"/>
    <w:rsid w:val="00ED5012"/>
    <w:rsid w:val="00ED51BF"/>
    <w:rsid w:val="00ED51DE"/>
    <w:rsid w:val="00ED5A72"/>
    <w:rsid w:val="00ED6AF6"/>
    <w:rsid w:val="00ED7454"/>
    <w:rsid w:val="00EE16DC"/>
    <w:rsid w:val="00EE1F8F"/>
    <w:rsid w:val="00EE22DD"/>
    <w:rsid w:val="00EE4874"/>
    <w:rsid w:val="00EE5EAF"/>
    <w:rsid w:val="00EE6075"/>
    <w:rsid w:val="00EE6434"/>
    <w:rsid w:val="00EF0166"/>
    <w:rsid w:val="00EF0376"/>
    <w:rsid w:val="00EF054D"/>
    <w:rsid w:val="00EF0B91"/>
    <w:rsid w:val="00EF18FE"/>
    <w:rsid w:val="00EF2322"/>
    <w:rsid w:val="00EF240E"/>
    <w:rsid w:val="00EF279B"/>
    <w:rsid w:val="00EF2AF9"/>
    <w:rsid w:val="00EF30F2"/>
    <w:rsid w:val="00EF3E57"/>
    <w:rsid w:val="00EF456C"/>
    <w:rsid w:val="00EF4976"/>
    <w:rsid w:val="00EF4BD7"/>
    <w:rsid w:val="00EF4E8E"/>
    <w:rsid w:val="00EF5787"/>
    <w:rsid w:val="00EF580F"/>
    <w:rsid w:val="00EF60D0"/>
    <w:rsid w:val="00EF652B"/>
    <w:rsid w:val="00EF718B"/>
    <w:rsid w:val="00EF721D"/>
    <w:rsid w:val="00EF79BB"/>
    <w:rsid w:val="00EF7F8D"/>
    <w:rsid w:val="00F002A6"/>
    <w:rsid w:val="00F007B1"/>
    <w:rsid w:val="00F01ACF"/>
    <w:rsid w:val="00F03FBB"/>
    <w:rsid w:val="00F042BE"/>
    <w:rsid w:val="00F04590"/>
    <w:rsid w:val="00F04710"/>
    <w:rsid w:val="00F04DBB"/>
    <w:rsid w:val="00F0507A"/>
    <w:rsid w:val="00F0528D"/>
    <w:rsid w:val="00F06C67"/>
    <w:rsid w:val="00F06DFD"/>
    <w:rsid w:val="00F06F1F"/>
    <w:rsid w:val="00F071D1"/>
    <w:rsid w:val="00F07533"/>
    <w:rsid w:val="00F07EEB"/>
    <w:rsid w:val="00F10629"/>
    <w:rsid w:val="00F10DBD"/>
    <w:rsid w:val="00F112CB"/>
    <w:rsid w:val="00F11CFC"/>
    <w:rsid w:val="00F11EFB"/>
    <w:rsid w:val="00F13CE9"/>
    <w:rsid w:val="00F14976"/>
    <w:rsid w:val="00F14A87"/>
    <w:rsid w:val="00F150A7"/>
    <w:rsid w:val="00F1546E"/>
    <w:rsid w:val="00F15FA5"/>
    <w:rsid w:val="00F16C0F"/>
    <w:rsid w:val="00F16CDF"/>
    <w:rsid w:val="00F17B47"/>
    <w:rsid w:val="00F2024F"/>
    <w:rsid w:val="00F20600"/>
    <w:rsid w:val="00F20853"/>
    <w:rsid w:val="00F209B7"/>
    <w:rsid w:val="00F2215B"/>
    <w:rsid w:val="00F226FF"/>
    <w:rsid w:val="00F22771"/>
    <w:rsid w:val="00F22B70"/>
    <w:rsid w:val="00F22D02"/>
    <w:rsid w:val="00F230E1"/>
    <w:rsid w:val="00F231FE"/>
    <w:rsid w:val="00F23200"/>
    <w:rsid w:val="00F2345B"/>
    <w:rsid w:val="00F236BD"/>
    <w:rsid w:val="00F2376F"/>
    <w:rsid w:val="00F2388F"/>
    <w:rsid w:val="00F2410F"/>
    <w:rsid w:val="00F243D8"/>
    <w:rsid w:val="00F25700"/>
    <w:rsid w:val="00F25C10"/>
    <w:rsid w:val="00F260E2"/>
    <w:rsid w:val="00F2770B"/>
    <w:rsid w:val="00F2794A"/>
    <w:rsid w:val="00F30099"/>
    <w:rsid w:val="00F30450"/>
    <w:rsid w:val="00F30828"/>
    <w:rsid w:val="00F3098B"/>
    <w:rsid w:val="00F313D6"/>
    <w:rsid w:val="00F32D13"/>
    <w:rsid w:val="00F337FB"/>
    <w:rsid w:val="00F344E5"/>
    <w:rsid w:val="00F34567"/>
    <w:rsid w:val="00F345DC"/>
    <w:rsid w:val="00F34638"/>
    <w:rsid w:val="00F3530A"/>
    <w:rsid w:val="00F361FF"/>
    <w:rsid w:val="00F400E4"/>
    <w:rsid w:val="00F40DA3"/>
    <w:rsid w:val="00F40F0C"/>
    <w:rsid w:val="00F415DE"/>
    <w:rsid w:val="00F42E71"/>
    <w:rsid w:val="00F43835"/>
    <w:rsid w:val="00F441F9"/>
    <w:rsid w:val="00F44B7A"/>
    <w:rsid w:val="00F45A90"/>
    <w:rsid w:val="00F4735F"/>
    <w:rsid w:val="00F4766C"/>
    <w:rsid w:val="00F47AC9"/>
    <w:rsid w:val="00F47D80"/>
    <w:rsid w:val="00F50025"/>
    <w:rsid w:val="00F5003F"/>
    <w:rsid w:val="00F5015B"/>
    <w:rsid w:val="00F50173"/>
    <w:rsid w:val="00F5060E"/>
    <w:rsid w:val="00F507D1"/>
    <w:rsid w:val="00F508AC"/>
    <w:rsid w:val="00F50CED"/>
    <w:rsid w:val="00F519CE"/>
    <w:rsid w:val="00F51ADA"/>
    <w:rsid w:val="00F51BBB"/>
    <w:rsid w:val="00F51FDE"/>
    <w:rsid w:val="00F522FA"/>
    <w:rsid w:val="00F524E8"/>
    <w:rsid w:val="00F525FE"/>
    <w:rsid w:val="00F536D1"/>
    <w:rsid w:val="00F54231"/>
    <w:rsid w:val="00F54328"/>
    <w:rsid w:val="00F54A31"/>
    <w:rsid w:val="00F56007"/>
    <w:rsid w:val="00F5638D"/>
    <w:rsid w:val="00F572D4"/>
    <w:rsid w:val="00F575FD"/>
    <w:rsid w:val="00F57BF8"/>
    <w:rsid w:val="00F602AB"/>
    <w:rsid w:val="00F607C5"/>
    <w:rsid w:val="00F60B21"/>
    <w:rsid w:val="00F60DEA"/>
    <w:rsid w:val="00F61094"/>
    <w:rsid w:val="00F617C8"/>
    <w:rsid w:val="00F61B1E"/>
    <w:rsid w:val="00F62576"/>
    <w:rsid w:val="00F62AEB"/>
    <w:rsid w:val="00F62D21"/>
    <w:rsid w:val="00F6302A"/>
    <w:rsid w:val="00F63689"/>
    <w:rsid w:val="00F638CA"/>
    <w:rsid w:val="00F63EE5"/>
    <w:rsid w:val="00F6436D"/>
    <w:rsid w:val="00F6448F"/>
    <w:rsid w:val="00F64C2B"/>
    <w:rsid w:val="00F650A5"/>
    <w:rsid w:val="00F651BE"/>
    <w:rsid w:val="00F67EBF"/>
    <w:rsid w:val="00F67F36"/>
    <w:rsid w:val="00F67F53"/>
    <w:rsid w:val="00F703BE"/>
    <w:rsid w:val="00F70F6A"/>
    <w:rsid w:val="00F717A9"/>
    <w:rsid w:val="00F71F69"/>
    <w:rsid w:val="00F721AA"/>
    <w:rsid w:val="00F72AFA"/>
    <w:rsid w:val="00F72B72"/>
    <w:rsid w:val="00F72B7D"/>
    <w:rsid w:val="00F72CEC"/>
    <w:rsid w:val="00F72F54"/>
    <w:rsid w:val="00F73B45"/>
    <w:rsid w:val="00F74BB9"/>
    <w:rsid w:val="00F75496"/>
    <w:rsid w:val="00F75582"/>
    <w:rsid w:val="00F76A5F"/>
    <w:rsid w:val="00F76EFA"/>
    <w:rsid w:val="00F774C7"/>
    <w:rsid w:val="00F777D3"/>
    <w:rsid w:val="00F77ED4"/>
    <w:rsid w:val="00F804BE"/>
    <w:rsid w:val="00F806B0"/>
    <w:rsid w:val="00F809B0"/>
    <w:rsid w:val="00F811D3"/>
    <w:rsid w:val="00F817CE"/>
    <w:rsid w:val="00F81B9A"/>
    <w:rsid w:val="00F81D10"/>
    <w:rsid w:val="00F82F14"/>
    <w:rsid w:val="00F82FD6"/>
    <w:rsid w:val="00F82FDD"/>
    <w:rsid w:val="00F840E6"/>
    <w:rsid w:val="00F8456C"/>
    <w:rsid w:val="00F84FF5"/>
    <w:rsid w:val="00F8516E"/>
    <w:rsid w:val="00F8568D"/>
    <w:rsid w:val="00F859D8"/>
    <w:rsid w:val="00F86341"/>
    <w:rsid w:val="00F86666"/>
    <w:rsid w:val="00F866D8"/>
    <w:rsid w:val="00F866EF"/>
    <w:rsid w:val="00F868E5"/>
    <w:rsid w:val="00F868F5"/>
    <w:rsid w:val="00F86F2E"/>
    <w:rsid w:val="00F87F45"/>
    <w:rsid w:val="00F90411"/>
    <w:rsid w:val="00F9056A"/>
    <w:rsid w:val="00F90C8E"/>
    <w:rsid w:val="00F90F74"/>
    <w:rsid w:val="00F90F79"/>
    <w:rsid w:val="00F90F8D"/>
    <w:rsid w:val="00F915E2"/>
    <w:rsid w:val="00F918F7"/>
    <w:rsid w:val="00F91B74"/>
    <w:rsid w:val="00F925DF"/>
    <w:rsid w:val="00F92782"/>
    <w:rsid w:val="00F93AA9"/>
    <w:rsid w:val="00F93C45"/>
    <w:rsid w:val="00F95902"/>
    <w:rsid w:val="00F95E69"/>
    <w:rsid w:val="00F962A9"/>
    <w:rsid w:val="00F96439"/>
    <w:rsid w:val="00F964F6"/>
    <w:rsid w:val="00F9673F"/>
    <w:rsid w:val="00F96985"/>
    <w:rsid w:val="00F96BB8"/>
    <w:rsid w:val="00F96FEB"/>
    <w:rsid w:val="00F97809"/>
    <w:rsid w:val="00F97838"/>
    <w:rsid w:val="00F97B5E"/>
    <w:rsid w:val="00F97C2B"/>
    <w:rsid w:val="00F97F61"/>
    <w:rsid w:val="00FA0390"/>
    <w:rsid w:val="00FA0E1D"/>
    <w:rsid w:val="00FA0FDB"/>
    <w:rsid w:val="00FA2776"/>
    <w:rsid w:val="00FA2BB3"/>
    <w:rsid w:val="00FA2C50"/>
    <w:rsid w:val="00FA2E5B"/>
    <w:rsid w:val="00FA2EC7"/>
    <w:rsid w:val="00FA3AAA"/>
    <w:rsid w:val="00FA446D"/>
    <w:rsid w:val="00FA45DB"/>
    <w:rsid w:val="00FA50EC"/>
    <w:rsid w:val="00FA6713"/>
    <w:rsid w:val="00FA729C"/>
    <w:rsid w:val="00FA794B"/>
    <w:rsid w:val="00FB034E"/>
    <w:rsid w:val="00FB0489"/>
    <w:rsid w:val="00FB18CB"/>
    <w:rsid w:val="00FB1DC8"/>
    <w:rsid w:val="00FB1F38"/>
    <w:rsid w:val="00FB2C99"/>
    <w:rsid w:val="00FB2D95"/>
    <w:rsid w:val="00FB44C5"/>
    <w:rsid w:val="00FB4522"/>
    <w:rsid w:val="00FB4C80"/>
    <w:rsid w:val="00FB5C29"/>
    <w:rsid w:val="00FB5CAC"/>
    <w:rsid w:val="00FB6A6A"/>
    <w:rsid w:val="00FB6E41"/>
    <w:rsid w:val="00FB7048"/>
    <w:rsid w:val="00FB75FA"/>
    <w:rsid w:val="00FB77E4"/>
    <w:rsid w:val="00FB782E"/>
    <w:rsid w:val="00FB7DEA"/>
    <w:rsid w:val="00FC00AE"/>
    <w:rsid w:val="00FC0E49"/>
    <w:rsid w:val="00FC0F0B"/>
    <w:rsid w:val="00FC1EBC"/>
    <w:rsid w:val="00FC269A"/>
    <w:rsid w:val="00FC2C12"/>
    <w:rsid w:val="00FC3C47"/>
    <w:rsid w:val="00FC4C8F"/>
    <w:rsid w:val="00FC5BCD"/>
    <w:rsid w:val="00FC5D10"/>
    <w:rsid w:val="00FC6636"/>
    <w:rsid w:val="00FC7429"/>
    <w:rsid w:val="00FD060E"/>
    <w:rsid w:val="00FD06EC"/>
    <w:rsid w:val="00FD07F6"/>
    <w:rsid w:val="00FD0845"/>
    <w:rsid w:val="00FD1BE3"/>
    <w:rsid w:val="00FD1DC1"/>
    <w:rsid w:val="00FD1EC8"/>
    <w:rsid w:val="00FD260D"/>
    <w:rsid w:val="00FD3AB6"/>
    <w:rsid w:val="00FD47ED"/>
    <w:rsid w:val="00FD4C23"/>
    <w:rsid w:val="00FD51FA"/>
    <w:rsid w:val="00FD5AB9"/>
    <w:rsid w:val="00FD74DB"/>
    <w:rsid w:val="00FD7660"/>
    <w:rsid w:val="00FD7CC3"/>
    <w:rsid w:val="00FE0655"/>
    <w:rsid w:val="00FE08D3"/>
    <w:rsid w:val="00FE1E5A"/>
    <w:rsid w:val="00FE2365"/>
    <w:rsid w:val="00FE252B"/>
    <w:rsid w:val="00FE2A05"/>
    <w:rsid w:val="00FE2C65"/>
    <w:rsid w:val="00FE30E9"/>
    <w:rsid w:val="00FE37D7"/>
    <w:rsid w:val="00FE42EE"/>
    <w:rsid w:val="00FE4A94"/>
    <w:rsid w:val="00FE4C7B"/>
    <w:rsid w:val="00FE54CD"/>
    <w:rsid w:val="00FE5DC4"/>
    <w:rsid w:val="00FE5E3A"/>
    <w:rsid w:val="00FE6006"/>
    <w:rsid w:val="00FE6F54"/>
    <w:rsid w:val="00FE7171"/>
    <w:rsid w:val="00FE7336"/>
    <w:rsid w:val="00FE787C"/>
    <w:rsid w:val="00FF022E"/>
    <w:rsid w:val="00FF0359"/>
    <w:rsid w:val="00FF253B"/>
    <w:rsid w:val="00FF271A"/>
    <w:rsid w:val="00FF2DA5"/>
    <w:rsid w:val="00FF2F8B"/>
    <w:rsid w:val="00FF36E8"/>
    <w:rsid w:val="00FF3FDF"/>
    <w:rsid w:val="00FF45A5"/>
    <w:rsid w:val="00FF4E4D"/>
    <w:rsid w:val="00FF519D"/>
    <w:rsid w:val="00FF59D4"/>
    <w:rsid w:val="00FF5C91"/>
    <w:rsid w:val="00FF668F"/>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3E58"/>
    <w:rPr>
      <w:rFonts w:ascii="Times" w:eastAsia="Batang" w:hAnsi="Times"/>
      <w:szCs w:val="24"/>
      <w:lang w:val="en-GB" w:eastAsia="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szCs w:val="32"/>
    </w:rPr>
  </w:style>
  <w:style w:type="paragraph" w:styleId="Heading3">
    <w:name w:val="heading 3"/>
    <w:basedOn w:val="Heading2"/>
    <w:next w:val="Normal"/>
    <w:link w:val="Heading3Char"/>
    <w:qFormat/>
    <w:rsid w:val="00EA005D"/>
    <w:pPr>
      <w:numPr>
        <w:ilvl w:val="2"/>
      </w:numPr>
      <w:tabs>
        <w:tab w:val="left" w:pos="720"/>
      </w:tabs>
      <w:spacing w:before="120"/>
      <w:ind w:left="7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outlineLvl w:val="4"/>
    </w:pPr>
    <w:rPr>
      <w:sz w:val="22"/>
      <w:szCs w:val="22"/>
    </w:rPr>
  </w:style>
  <w:style w:type="paragraph" w:styleId="Heading6">
    <w:name w:val="heading 6"/>
    <w:basedOn w:val="Normal"/>
    <w:next w:val="Normal"/>
    <w:qFormat/>
    <w:pPr>
      <w:keepNext/>
      <w:keepLines/>
      <w:numPr>
        <w:ilvl w:val="5"/>
        <w:numId w:val="1"/>
      </w:numPr>
      <w:tabs>
        <w:tab w:val="left" w:pos="1152"/>
      </w:tabs>
      <w:overflowPunct w:val="0"/>
      <w:autoSpaceDE w:val="0"/>
      <w:autoSpaceDN w:val="0"/>
      <w:adjustRightInd w:val="0"/>
      <w:spacing w:before="120" w:after="120"/>
      <w:jc w:val="both"/>
      <w:textAlignment w:val="baseline"/>
      <w:outlineLvl w:val="5"/>
    </w:pPr>
    <w:rPr>
      <w:rFonts w:ascii="Arial" w:eastAsia="SimSun" w:hAnsi="Arial" w:cs="Arial"/>
      <w:szCs w:val="20"/>
      <w:lang w:eastAsia="zh-CN"/>
    </w:rPr>
  </w:style>
  <w:style w:type="paragraph" w:styleId="Heading7">
    <w:name w:val="heading 7"/>
    <w:basedOn w:val="Normal"/>
    <w:next w:val="Normal"/>
    <w:qFormat/>
    <w:pPr>
      <w:keepNext/>
      <w:keepLines/>
      <w:numPr>
        <w:ilvl w:val="6"/>
        <w:numId w:val="1"/>
      </w:numPr>
      <w:tabs>
        <w:tab w:val="left" w:pos="1296"/>
      </w:tabs>
      <w:overflowPunct w:val="0"/>
      <w:autoSpaceDE w:val="0"/>
      <w:autoSpaceDN w:val="0"/>
      <w:adjustRightInd w:val="0"/>
      <w:spacing w:before="120" w:after="120"/>
      <w:jc w:val="both"/>
      <w:textAlignment w:val="baseline"/>
      <w:outlineLvl w:val="6"/>
    </w:pPr>
    <w:rPr>
      <w:rFonts w:ascii="Arial" w:eastAsia="SimSun" w:hAnsi="Arial" w:cs="Arial"/>
      <w:szCs w:val="20"/>
      <w:lang w:eastAsia="zh-CN"/>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Hyperlink">
    <w:name w:val="Hyperlink"/>
    <w:uiPriority w:val="99"/>
    <w:rPr>
      <w:color w:val="0000FF"/>
      <w:u w:val="single"/>
      <w:lang w:val="en-GB"/>
    </w:r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FootnoteReference">
    <w:name w:val="footnote reference"/>
    <w:semiHidden/>
    <w:rPr>
      <w:b/>
      <w:bCs/>
      <w:position w:val="6"/>
      <w:sz w:val="16"/>
      <w:szCs w:val="16"/>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link w:val="BodyTex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basedOn w:val="Normal"/>
    <w:link w:val="BodyTextChar"/>
    <w:pPr>
      <w:overflowPunct w:val="0"/>
      <w:autoSpaceDE w:val="0"/>
      <w:autoSpaceDN w:val="0"/>
      <w:adjustRightInd w:val="0"/>
      <w:spacing w:after="120"/>
      <w:jc w:val="both"/>
      <w:textAlignment w:val="baseline"/>
    </w:pPr>
    <w:rPr>
      <w:rFonts w:ascii="Arial" w:eastAsia="SimSun" w:hAnsi="Arial"/>
      <w:szCs w:val="20"/>
      <w:lang w:eastAsia="zh-CN"/>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pPr>
      <w:overflowPunct w:val="0"/>
      <w:autoSpaceDE w:val="0"/>
      <w:autoSpaceDN w:val="0"/>
      <w:adjustRightInd w:val="0"/>
      <w:spacing w:after="120"/>
      <w:jc w:val="both"/>
      <w:textAlignment w:val="baseline"/>
    </w:pPr>
    <w:rPr>
      <w:rFonts w:ascii="Arial" w:eastAsia="SimSun" w:hAnsi="Arial"/>
      <w:szCs w:val="20"/>
      <w:lang w:eastAsia="zh-C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semiHidden/>
    <w:pPr>
      <w:keepLines/>
      <w:overflowPunct w:val="0"/>
      <w:autoSpaceDE w:val="0"/>
      <w:autoSpaceDN w:val="0"/>
      <w:adjustRightInd w:val="0"/>
      <w:jc w:val="both"/>
      <w:textAlignment w:val="baseline"/>
    </w:pPr>
    <w:rPr>
      <w:rFonts w:ascii="Arial" w:eastAsia="SimSun" w:hAnsi="Arial"/>
      <w:szCs w:val="20"/>
      <w:lang w:eastAsia="zh-CN"/>
    </w:rPr>
  </w:style>
  <w:style w:type="paragraph" w:styleId="TOC9">
    <w:name w:val="toc 9"/>
    <w:basedOn w:val="TOC8"/>
    <w:semiHidden/>
    <w:pPr>
      <w:ind w:left="1418" w:hanging="1418"/>
    </w:p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SimSun" w:hAnsi="Arial"/>
      <w:b/>
      <w:szCs w:val="20"/>
    </w:rPr>
  </w:style>
  <w:style w:type="paragraph" w:styleId="FootnoteText">
    <w:name w:val="footnote text"/>
    <w:basedOn w:val="Normal"/>
    <w:semiHidden/>
    <w:pPr>
      <w:keepLines/>
      <w:overflowPunct w:val="0"/>
      <w:autoSpaceDE w:val="0"/>
      <w:autoSpaceDN w:val="0"/>
      <w:adjustRightInd w:val="0"/>
      <w:ind w:left="454" w:hanging="454"/>
      <w:jc w:val="both"/>
      <w:textAlignment w:val="baseline"/>
    </w:pPr>
    <w:rPr>
      <w:rFonts w:ascii="Arial" w:eastAsia="SimSun" w:hAnsi="Arial"/>
      <w:sz w:val="16"/>
      <w:szCs w:val="16"/>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paragraph" w:styleId="DocumentMap">
    <w:name w:val="Document Map"/>
    <w:basedOn w:val="Normal"/>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ListBullet3">
    <w:name w:val="List Bullet 3"/>
    <w:basedOn w:val="ListBullet2"/>
    <w:pPr>
      <w:numPr>
        <w:numId w:val="2"/>
      </w:numPr>
      <w:tabs>
        <w:tab w:val="left" w:pos="794"/>
        <w:tab w:val="left" w:pos="1077"/>
      </w:tabs>
    </w:pPr>
  </w:style>
  <w:style w:type="paragraph" w:customStyle="1" w:styleId="B5">
    <w:name w:val="B5"/>
    <w:basedOn w:val="List5"/>
    <w:link w:val="B5Char"/>
    <w:qFormat/>
    <w:pPr>
      <w:spacing w:after="180"/>
      <w:jc w:val="left"/>
    </w:pPr>
    <w:rPr>
      <w:lang w:eastAsia="en-US"/>
    </w:rPr>
  </w:style>
  <w:style w:type="paragraph" w:styleId="ListBullet4">
    <w:name w:val="List Bullet 4"/>
    <w:basedOn w:val="ListBullet3"/>
    <w:pPr>
      <w:numPr>
        <w:numId w:val="3"/>
      </w:numPr>
      <w:tabs>
        <w:tab w:val="left" w:pos="1077"/>
        <w:tab w:val="left" w:pos="1361"/>
      </w:tabs>
    </w:pPr>
  </w:style>
  <w:style w:type="paragraph" w:customStyle="1" w:styleId="B3">
    <w:name w:val="B3"/>
    <w:basedOn w:val="List3"/>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pPr>
      <w:overflowPunct w:val="0"/>
      <w:autoSpaceDE w:val="0"/>
      <w:autoSpaceDN w:val="0"/>
      <w:adjustRightInd w:val="0"/>
      <w:spacing w:after="120"/>
      <w:ind w:left="568" w:hanging="284"/>
      <w:jc w:val="both"/>
      <w:textAlignment w:val="baseline"/>
    </w:pPr>
    <w:rPr>
      <w:rFonts w:ascii="Arial" w:eastAsia="SimSun" w:hAnsi="Arial"/>
      <w:szCs w:val="20"/>
      <w:lang w:eastAsia="zh-CN"/>
    </w:rPr>
  </w:style>
  <w:style w:type="paragraph" w:styleId="ListBullet2">
    <w:name w:val="List Bullet 2"/>
    <w:basedOn w:val="ListBullet"/>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overflowPunct w:val="0"/>
      <w:autoSpaceDE w:val="0"/>
      <w:autoSpaceDN w:val="0"/>
      <w:adjustRightInd w:val="0"/>
      <w:spacing w:after="120"/>
      <w:ind w:left="1418" w:hanging="1418"/>
      <w:textAlignment w:val="baseline"/>
    </w:pPr>
    <w:rPr>
      <w:rFonts w:ascii="Arial" w:eastAsia="SimSun" w:hAnsi="Arial"/>
      <w:b/>
      <w:szCs w:val="20"/>
      <w:lang w:eastAsia="zh-CN"/>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uiPriority w:val="99"/>
    <w:qFormat/>
    <w:pPr>
      <w:jc w:val="center"/>
    </w:pPr>
    <w:rPr>
      <w:i/>
      <w:iCs/>
    </w:rPr>
  </w:style>
  <w:style w:type="paragraph" w:styleId="ListBullet5">
    <w:name w:val="List Bullet 5"/>
    <w:basedOn w:val="ListBullet4"/>
    <w:pPr>
      <w:numPr>
        <w:numId w:val="6"/>
      </w:numPr>
      <w:tabs>
        <w:tab w:val="left" w:pos="1361"/>
        <w:tab w:val="left" w:pos="1644"/>
      </w:tabs>
    </w:pPr>
  </w:style>
  <w:style w:type="paragraph" w:customStyle="1" w:styleId="EX">
    <w:name w:val="EX"/>
    <w:basedOn w:val="Normal"/>
    <w:pPr>
      <w:keepLines/>
      <w:overflowPunct w:val="0"/>
      <w:autoSpaceDE w:val="0"/>
      <w:autoSpaceDN w:val="0"/>
      <w:adjustRightInd w:val="0"/>
      <w:spacing w:after="180"/>
      <w:ind w:left="1702" w:hanging="1418"/>
      <w:textAlignment w:val="baseline"/>
    </w:pPr>
    <w:rPr>
      <w:rFonts w:ascii="Arial" w:eastAsia="SimSun" w:hAnsi="Arial"/>
      <w:szCs w:val="20"/>
    </w:rPr>
  </w:style>
  <w:style w:type="paragraph" w:styleId="BalloonText">
    <w:name w:val="Balloon Text"/>
    <w:basedOn w:val="Normal"/>
    <w:semiHidden/>
    <w:rPr>
      <w:rFonts w:ascii="Tahoma" w:hAnsi="Tahoma" w:cs="Tahoma"/>
      <w:sz w:val="16"/>
      <w:szCs w:val="16"/>
    </w:rPr>
  </w:style>
  <w:style w:type="paragraph" w:customStyle="1" w:styleId="TAL">
    <w:name w:val="TAL"/>
    <w:basedOn w:val="Normal"/>
    <w:link w:val="TALCar"/>
    <w:qFormat/>
    <w:pPr>
      <w:keepNext/>
      <w:keepLines/>
      <w:overflowPunct w:val="0"/>
      <w:autoSpaceDE w:val="0"/>
      <w:autoSpaceDN w:val="0"/>
      <w:adjustRightInd w:val="0"/>
      <w:textAlignment w:val="baseline"/>
    </w:pPr>
    <w:rPr>
      <w:rFonts w:ascii="Arial" w:eastAsia="SimSun" w:hAnsi="Arial"/>
      <w:sz w:val="18"/>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basedOn w:val="Normal"/>
    <w:next w:val="Normal"/>
    <w:qFormat/>
    <w:pPr>
      <w:overflowPunct w:val="0"/>
      <w:autoSpaceDE w:val="0"/>
      <w:autoSpaceDN w:val="0"/>
      <w:adjustRightInd w:val="0"/>
      <w:spacing w:after="240"/>
      <w:jc w:val="center"/>
      <w:textAlignment w:val="baseline"/>
    </w:pPr>
    <w:rPr>
      <w:rFonts w:ascii="Arial" w:eastAsia="SimSun" w:hAnsi="Arial"/>
      <w:b/>
      <w:bCs/>
      <w:szCs w:val="20"/>
      <w:lang w:eastAsia="zh-CN"/>
    </w:rPr>
  </w:style>
  <w:style w:type="paragraph" w:styleId="ListNumber2">
    <w:name w:val="List Number 2"/>
    <w:basedOn w:val="ListNumber"/>
    <w:pPr>
      <w:ind w:left="851"/>
    </w:p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textAlignment w:val="baseline"/>
    </w:pPr>
    <w:rPr>
      <w:rFonts w:ascii="Arial" w:eastAsia="SimSun" w:hAnsi="Arial"/>
      <w:b/>
      <w:sz w:val="24"/>
      <w:szCs w:val="20"/>
      <w:lang w:eastAsia="zh-CN"/>
    </w:rPr>
  </w:style>
  <w:style w:type="paragraph" w:customStyle="1" w:styleId="B2">
    <w:name w:val="B2"/>
    <w:basedOn w:val="List2"/>
    <w:link w:val="B2Char"/>
    <w:qFormat/>
    <w:pPr>
      <w:spacing w:after="180"/>
      <w:jc w:val="left"/>
    </w:pPr>
    <w:rPr>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pPr>
      <w:overflowPunct w:val="0"/>
      <w:autoSpaceDE w:val="0"/>
      <w:autoSpaceDN w:val="0"/>
      <w:adjustRightInd w:val="0"/>
      <w:spacing w:after="120"/>
      <w:ind w:left="720"/>
      <w:contextualSpacing/>
      <w:jc w:val="both"/>
      <w:textAlignment w:val="baseline"/>
    </w:pPr>
    <w:rPr>
      <w:rFonts w:ascii="Arial" w:eastAsia="SimSun" w:hAnsi="Arial"/>
      <w:szCs w:val="20"/>
      <w:lang w:eastAsia="zh-CN"/>
    </w:rPr>
  </w:style>
  <w:style w:type="paragraph" w:styleId="CommentSubject">
    <w:name w:val="annotation subject"/>
    <w:basedOn w:val="CommentText"/>
    <w:next w:val="CommentText"/>
    <w:semiHidden/>
    <w:rPr>
      <w:b/>
      <w:bCs/>
    </w:rPr>
  </w:style>
  <w:style w:type="paragraph" w:styleId="TOC4">
    <w:name w:val="toc 4"/>
    <w:basedOn w:val="TOC3"/>
    <w:semiHidden/>
    <w:pPr>
      <w:ind w:left="1418" w:hanging="1418"/>
    </w:pPr>
  </w:style>
  <w:style w:type="paragraph" w:customStyle="1" w:styleId="B1">
    <w:name w:val="B1"/>
    <w:basedOn w:val="List"/>
    <w:link w:val="B1Char"/>
    <w:qFormat/>
    <w:pPr>
      <w:spacing w:after="180"/>
      <w:jc w:val="left"/>
    </w:pPr>
    <w:rPr>
      <w:lang w:eastAsia="en-US"/>
    </w:rPr>
  </w:style>
  <w:style w:type="paragraph" w:styleId="TOC7">
    <w:name w:val="toc 7"/>
    <w:basedOn w:val="TOC6"/>
    <w:next w:val="Normal"/>
    <w:semiHidden/>
    <w:pPr>
      <w:ind w:left="2268" w:hanging="2268"/>
    </w:pPr>
  </w:style>
  <w:style w:type="paragraph" w:styleId="List2">
    <w:name w:val="List 2"/>
    <w:basedOn w:val="List"/>
    <w:pPr>
      <w:ind w:left="851"/>
    </w:pPr>
  </w:style>
  <w:style w:type="paragraph" w:customStyle="1" w:styleId="EW">
    <w:name w:val="EW"/>
    <w:basedOn w:val="EX"/>
    <w:pPr>
      <w:spacing w:after="0"/>
    </w:pPr>
  </w:style>
  <w:style w:type="paragraph" w:styleId="List3">
    <w:name w:val="List 3"/>
    <w:basedOn w:val="List2"/>
    <w:pPr>
      <w:ind w:left="1135"/>
    </w:pPr>
  </w:style>
  <w:style w:type="paragraph" w:styleId="List4">
    <w:name w:val="List 4"/>
    <w:basedOn w:val="List3"/>
    <w:pPr>
      <w:ind w:left="1418"/>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rFonts w:ascii="Arial" w:eastAsia="SimSun" w:hAnsi="Arial"/>
      <w:szCs w:val="20"/>
      <w:lang w:val="en-US"/>
    </w:rPr>
  </w:style>
  <w:style w:type="paragraph" w:styleId="List5">
    <w:name w:val="List 5"/>
    <w:basedOn w:val="List4"/>
    <w:pPr>
      <w:ind w:left="1702"/>
    </w:pPr>
  </w:style>
  <w:style w:type="paragraph" w:customStyle="1" w:styleId="Figure">
    <w:name w:val="Figure"/>
    <w:basedOn w:val="Normal"/>
    <w:next w:val="Caption"/>
    <w:pPr>
      <w:keepNext/>
      <w:keepLines/>
      <w:overflowPunct w:val="0"/>
      <w:autoSpaceDE w:val="0"/>
      <w:autoSpaceDN w:val="0"/>
      <w:adjustRightInd w:val="0"/>
      <w:spacing w:before="180" w:after="120"/>
      <w:jc w:val="center"/>
      <w:textAlignment w:val="baseline"/>
    </w:pPr>
    <w:rPr>
      <w:rFonts w:ascii="Arial" w:eastAsia="SimSun" w:hAnsi="Arial"/>
      <w:szCs w:val="20"/>
      <w:lang w:eastAsia="zh-CN"/>
    </w:rPr>
  </w:style>
  <w:style w:type="paragraph" w:styleId="CommentText">
    <w:name w:val="annotation text"/>
    <w:basedOn w:val="Normal"/>
    <w:link w:val="CommentTextChar"/>
    <w:qFormat/>
    <w:pPr>
      <w:overflowPunct w:val="0"/>
      <w:autoSpaceDE w:val="0"/>
      <w:autoSpaceDN w:val="0"/>
      <w:adjustRightInd w:val="0"/>
      <w:spacing w:after="120"/>
      <w:jc w:val="both"/>
      <w:textAlignment w:val="baseline"/>
    </w:pPr>
    <w:rPr>
      <w:rFonts w:ascii="Arial" w:eastAsia="SimSun" w:hAnsi="Arial"/>
      <w:szCs w:val="20"/>
      <w:lang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semiHidden/>
    <w:pPr>
      <w:ind w:left="1134" w:hanging="1134"/>
    </w:pPr>
  </w:style>
  <w:style w:type="paragraph" w:customStyle="1" w:styleId="FP">
    <w:name w:val="FP"/>
    <w:basedOn w:val="Normal"/>
    <w:pPr>
      <w:overflowPunct w:val="0"/>
      <w:autoSpaceDE w:val="0"/>
      <w:autoSpaceDN w:val="0"/>
      <w:adjustRightInd w:val="0"/>
      <w:textAlignment w:val="baseline"/>
    </w:pPr>
    <w:rPr>
      <w:rFonts w:ascii="Arial" w:eastAsia="SimSun" w:hAnsi="Arial"/>
      <w:szCs w:val="20"/>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qFormat/>
    <w:pPr>
      <w:numPr>
        <w:numId w:val="14"/>
      </w:numPr>
      <w:tabs>
        <w:tab w:val="left" w:pos="1701"/>
      </w:tabs>
      <w:overflowPunct w:val="0"/>
      <w:autoSpaceDE w:val="0"/>
      <w:autoSpaceDN w:val="0"/>
      <w:adjustRightInd w:val="0"/>
      <w:spacing w:after="120"/>
      <w:jc w:val="both"/>
      <w:textAlignment w:val="baseline"/>
    </w:pPr>
    <w:rPr>
      <w:rFonts w:ascii="Arial" w:eastAsia="SimSun" w:hAnsi="Arial"/>
      <w:b/>
      <w:bCs/>
      <w:szCs w:val="20"/>
      <w:lang w:eastAsia="zh-CN"/>
    </w:rPr>
  </w:style>
  <w:style w:type="paragraph" w:styleId="Index2">
    <w:name w:val="index 2"/>
    <w:basedOn w:val="Index1"/>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Normal"/>
    <w:semiHidden/>
    <w:pPr>
      <w:ind w:left="1985" w:hanging="1985"/>
    </w:pPr>
  </w:style>
  <w:style w:type="paragraph" w:customStyle="1" w:styleId="B4">
    <w:name w:val="B4"/>
    <w:basedOn w:val="List4"/>
    <w:link w:val="B4Char"/>
    <w:qFormat/>
    <w:pPr>
      <w:spacing w:after="180"/>
      <w:jc w:val="left"/>
    </w:pPr>
    <w:rPr>
      <w:lang w:eastAsia="en-US"/>
    </w:rPr>
  </w:style>
  <w:style w:type="paragraph" w:customStyle="1" w:styleId="EditorsNote">
    <w:name w:val="Editor's Note"/>
    <w:basedOn w:val="Normal"/>
    <w:link w:val="EditorsNoteChar"/>
    <w:qFormat/>
    <w:pPr>
      <w:keepLines/>
      <w:overflowPunct w:val="0"/>
      <w:autoSpaceDE w:val="0"/>
      <w:autoSpaceDN w:val="0"/>
      <w:adjustRightInd w:val="0"/>
      <w:spacing w:after="180"/>
      <w:ind w:left="1135" w:hanging="851"/>
      <w:textAlignment w:val="baseline"/>
    </w:pPr>
    <w:rPr>
      <w:rFonts w:ascii="Arial" w:eastAsia="SimSun" w:hAnsi="Arial"/>
      <w:color w:val="FF0000"/>
      <w:szCs w:val="20"/>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rFonts w:ascii="Times New Roman" w:eastAsia="Times New Roman" w:hAnsi="Times New Roman"/>
      <w:szCs w:val="20"/>
      <w:lang w:eastAsia="zh-CN"/>
    </w:rPr>
  </w:style>
  <w:style w:type="paragraph" w:customStyle="1" w:styleId="textintend2">
    <w:name w:val="text intend 2"/>
    <w:basedOn w:val="Normal"/>
    <w:pPr>
      <w:numPr>
        <w:numId w:val="8"/>
      </w:numPr>
      <w:tabs>
        <w:tab w:val="left" w:pos="1418"/>
      </w:tabs>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paragraph" w:customStyle="1" w:styleId="Doc-title">
    <w:name w:val="Doc-title"/>
    <w:basedOn w:val="Normal"/>
    <w:next w:val="Doc-text2"/>
    <w:link w:val="Doc-titleChar"/>
    <w:qFormat/>
    <w:pPr>
      <w:spacing w:before="60"/>
      <w:ind w:left="1259" w:hanging="1259"/>
    </w:pPr>
    <w:rPr>
      <w:rFonts w:ascii="Arial" w:eastAsia="MS Mincho" w:hAnsi="Arial"/>
      <w:lang w:val="en-US" w:eastAsia="en-GB"/>
    </w:rPr>
  </w:style>
  <w:style w:type="paragraph" w:customStyle="1" w:styleId="EmailDiscussion">
    <w:name w:val="EmailDiscussion"/>
    <w:basedOn w:val="Normal"/>
    <w:next w:val="Doc-text2"/>
    <w:link w:val="EmailDiscussionChar"/>
    <w:qFormat/>
    <w:pPr>
      <w:numPr>
        <w:numId w:val="9"/>
      </w:numPr>
      <w:tabs>
        <w:tab w:val="left" w:pos="1619"/>
      </w:tabs>
      <w:spacing w:before="40"/>
    </w:pPr>
    <w:rPr>
      <w:rFonts w:ascii="Arial" w:eastAsia="MS Mincho" w:hAnsi="Arial"/>
      <w:b/>
      <w:lang w:eastAsia="en-GB"/>
    </w:rPr>
  </w:style>
  <w:style w:type="paragraph" w:customStyle="1" w:styleId="CommentSubject1">
    <w:name w:val="Comment Subject1"/>
    <w:basedOn w:val="CommentText"/>
    <w:next w:val="CommentText"/>
    <w:semiHidden/>
    <w:pPr>
      <w:numPr>
        <w:numId w:val="10"/>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qFormat/>
    <w:rsid w:val="002A4B6A"/>
    <w:rPr>
      <w:rFonts w:ascii="Arial" w:hAnsi="Arial"/>
      <w:lang w:val="en-GB"/>
    </w:rPr>
  </w:style>
  <w:style w:type="paragraph" w:customStyle="1" w:styleId="textintend1">
    <w:name w:val="text intend 1"/>
    <w:basedOn w:val="Normal"/>
    <w:rsid w:val="00616509"/>
    <w:pPr>
      <w:numPr>
        <w:numId w:val="12"/>
      </w:numPr>
      <w:spacing w:after="120"/>
      <w:jc w:val="both"/>
    </w:pPr>
    <w:rPr>
      <w:rFonts w:ascii="MS PGothic" w:eastAsia="MS PGothic" w:hAnsi="MS PGothic" w:cs="MS PGothic"/>
      <w:sz w:val="24"/>
      <w:lang w:val="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16509"/>
    <w:rPr>
      <w:rFonts w:ascii="Arial" w:hAnsi="Arial"/>
      <w:lang w:val="en-GB"/>
    </w:rPr>
  </w:style>
  <w:style w:type="paragraph" w:customStyle="1" w:styleId="Agreement">
    <w:name w:val="Agreement"/>
    <w:basedOn w:val="Normal"/>
    <w:next w:val="Doc-text2"/>
    <w:uiPriority w:val="99"/>
    <w:qFormat/>
    <w:rsid w:val="005C58E5"/>
    <w:pPr>
      <w:numPr>
        <w:numId w:val="13"/>
      </w:numPr>
      <w:spacing w:before="60"/>
    </w:pPr>
    <w:rPr>
      <w:rFonts w:ascii="Arial" w:eastAsia="MS Mincho" w:hAnsi="Arial"/>
      <w:b/>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NormalWeb">
    <w:name w:val="Normal (Web)"/>
    <w:basedOn w:val="Normal"/>
    <w:uiPriority w:val="99"/>
    <w:semiHidden/>
    <w:unhideWhenUsed/>
    <w:rsid w:val="004F6FF1"/>
    <w:pPr>
      <w:spacing w:before="100" w:beforeAutospacing="1" w:after="100" w:afterAutospacing="1"/>
    </w:pPr>
    <w:rPr>
      <w:rFonts w:ascii="SimSun" w:hAnsi="SimSun" w:cs="SimSun"/>
      <w:sz w:val="24"/>
      <w:lang w:val="en-US"/>
    </w:rPr>
  </w:style>
  <w:style w:type="character" w:styleId="PlaceholderText">
    <w:name w:val="Placeholder Text"/>
    <w:basedOn w:val="DefaultParagraphFont"/>
    <w:uiPriority w:val="99"/>
    <w:unhideWhenUsed/>
    <w:rsid w:val="00926D47"/>
    <w:rPr>
      <w:color w:val="808080"/>
    </w:rPr>
  </w:style>
  <w:style w:type="numbering" w:customStyle="1" w:styleId="StyleBulleted">
    <w:name w:val="Style Bulleted"/>
    <w:rsid w:val="00D33546"/>
    <w:pPr>
      <w:numPr>
        <w:numId w:val="15"/>
      </w:numPr>
    </w:pPr>
  </w:style>
  <w:style w:type="character" w:customStyle="1" w:styleId="Heading2Char">
    <w:name w:val="Heading 2 Char"/>
    <w:basedOn w:val="DefaultParagraphFont"/>
    <w:link w:val="Heading2"/>
    <w:rsid w:val="00F572D4"/>
    <w:rPr>
      <w:rFonts w:ascii="Arial" w:hAnsi="Arial"/>
      <w:sz w:val="32"/>
      <w:szCs w:val="32"/>
      <w:lang w:val="en-GB"/>
    </w:rPr>
  </w:style>
  <w:style w:type="character" w:customStyle="1" w:styleId="Heading3Char">
    <w:name w:val="Heading 3 Char"/>
    <w:basedOn w:val="DefaultParagraphFont"/>
    <w:link w:val="Heading3"/>
    <w:rsid w:val="00F572D4"/>
    <w:rPr>
      <w:rFonts w:ascii="Arial" w:hAnsi="Arial"/>
      <w:sz w:val="28"/>
      <w:szCs w:val="28"/>
      <w:lang w:val="en-GB"/>
    </w:rPr>
  </w:style>
  <w:style w:type="character" w:styleId="Strong">
    <w:name w:val="Strong"/>
    <w:basedOn w:val="DefaultParagraphFont"/>
    <w:qFormat/>
    <w:rsid w:val="00CF565C"/>
    <w:rPr>
      <w:b/>
      <w:bCs/>
    </w:rPr>
  </w:style>
  <w:style w:type="character" w:customStyle="1" w:styleId="B1Zchn">
    <w:name w:val="B1 Zchn"/>
    <w:qFormat/>
    <w:rsid w:val="00053C4F"/>
    <w:rPr>
      <w:rFonts w:eastAsia="Times New Roman"/>
    </w:rPr>
  </w:style>
  <w:style w:type="paragraph" w:styleId="Revision">
    <w:name w:val="Revision"/>
    <w:hidden/>
    <w:uiPriority w:val="99"/>
    <w:unhideWhenUsed/>
    <w:rsid w:val="00CF092D"/>
    <w:rPr>
      <w:rFonts w:ascii="Calibri" w:eastAsiaTheme="minorEastAsia" w:hAnsi="Calibri" w:cs="Calibri"/>
      <w:sz w:val="22"/>
      <w:szCs w:val="22"/>
      <w:lang w:val="en-GB" w:eastAsia="ja-JP"/>
    </w:rPr>
  </w:style>
  <w:style w:type="character" w:customStyle="1" w:styleId="0MaintextChar">
    <w:name w:val="0 Main text Char"/>
    <w:basedOn w:val="DefaultParagraphFont"/>
    <w:link w:val="0Maintext"/>
    <w:qFormat/>
    <w:locked/>
    <w:rsid w:val="00274C35"/>
    <w:rPr>
      <w:rFonts w:eastAsia="Times New Roman" w:cs="Batang"/>
      <w:lang w:val="en-GB" w:eastAsia="en-US"/>
    </w:rPr>
  </w:style>
  <w:style w:type="paragraph" w:customStyle="1" w:styleId="0Maintext">
    <w:name w:val="0 Main text"/>
    <w:basedOn w:val="Normal"/>
    <w:link w:val="0MaintextChar"/>
    <w:qFormat/>
    <w:rsid w:val="00274C35"/>
    <w:pPr>
      <w:spacing w:after="100" w:afterAutospacing="1" w:line="288" w:lineRule="auto"/>
      <w:ind w:firstLine="360"/>
      <w:jc w:val="both"/>
    </w:pPr>
    <w:rPr>
      <w:rFonts w:ascii="Times New Roman" w:eastAsia="Times New Roman" w:hAnsi="Times New Roman" w:cs="Batang"/>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28992679">
      <w:bodyDiv w:val="1"/>
      <w:marLeft w:val="0"/>
      <w:marRight w:val="0"/>
      <w:marTop w:val="0"/>
      <w:marBottom w:val="0"/>
      <w:divBdr>
        <w:top w:val="none" w:sz="0" w:space="0" w:color="auto"/>
        <w:left w:val="none" w:sz="0" w:space="0" w:color="auto"/>
        <w:bottom w:val="none" w:sz="0" w:space="0" w:color="auto"/>
        <w:right w:val="none" w:sz="0" w:space="0" w:color="auto"/>
      </w:divBdr>
      <w:divsChild>
        <w:div w:id="1836022205">
          <w:marLeft w:val="288"/>
          <w:marRight w:val="0"/>
          <w:marTop w:val="100"/>
          <w:marBottom w:val="0"/>
          <w:divBdr>
            <w:top w:val="none" w:sz="0" w:space="0" w:color="auto"/>
            <w:left w:val="none" w:sz="0" w:space="0" w:color="auto"/>
            <w:bottom w:val="none" w:sz="0" w:space="0" w:color="auto"/>
            <w:right w:val="none" w:sz="0" w:space="0" w:color="auto"/>
          </w:divBdr>
        </w:div>
        <w:div w:id="168757557">
          <w:marLeft w:val="1080"/>
          <w:marRight w:val="0"/>
          <w:marTop w:val="100"/>
          <w:marBottom w:val="120"/>
          <w:divBdr>
            <w:top w:val="none" w:sz="0" w:space="0" w:color="auto"/>
            <w:left w:val="none" w:sz="0" w:space="0" w:color="auto"/>
            <w:bottom w:val="none" w:sz="0" w:space="0" w:color="auto"/>
            <w:right w:val="none" w:sz="0" w:space="0" w:color="auto"/>
          </w:divBdr>
        </w:div>
        <w:div w:id="1928420865">
          <w:marLeft w:val="1080"/>
          <w:marRight w:val="0"/>
          <w:marTop w:val="100"/>
          <w:marBottom w:val="120"/>
          <w:divBdr>
            <w:top w:val="none" w:sz="0" w:space="0" w:color="auto"/>
            <w:left w:val="none" w:sz="0" w:space="0" w:color="auto"/>
            <w:bottom w:val="none" w:sz="0" w:space="0" w:color="auto"/>
            <w:right w:val="none" w:sz="0" w:space="0" w:color="auto"/>
          </w:divBdr>
        </w:div>
        <w:div w:id="243535456">
          <w:marLeft w:val="1080"/>
          <w:marRight w:val="0"/>
          <w:marTop w:val="100"/>
          <w:marBottom w:val="120"/>
          <w:divBdr>
            <w:top w:val="none" w:sz="0" w:space="0" w:color="auto"/>
            <w:left w:val="none" w:sz="0" w:space="0" w:color="auto"/>
            <w:bottom w:val="none" w:sz="0" w:space="0" w:color="auto"/>
            <w:right w:val="none" w:sz="0" w:space="0" w:color="auto"/>
          </w:divBdr>
        </w:div>
        <w:div w:id="1229880305">
          <w:marLeft w:val="1080"/>
          <w:marRight w:val="0"/>
          <w:marTop w:val="100"/>
          <w:marBottom w:val="120"/>
          <w:divBdr>
            <w:top w:val="none" w:sz="0" w:space="0" w:color="auto"/>
            <w:left w:val="none" w:sz="0" w:space="0" w:color="auto"/>
            <w:bottom w:val="none" w:sz="0" w:space="0" w:color="auto"/>
            <w:right w:val="none" w:sz="0" w:space="0" w:color="auto"/>
          </w:divBdr>
        </w:div>
      </w:divsChild>
    </w:div>
    <w:div w:id="65302097">
      <w:bodyDiv w:val="1"/>
      <w:marLeft w:val="0"/>
      <w:marRight w:val="0"/>
      <w:marTop w:val="0"/>
      <w:marBottom w:val="0"/>
      <w:divBdr>
        <w:top w:val="none" w:sz="0" w:space="0" w:color="auto"/>
        <w:left w:val="none" w:sz="0" w:space="0" w:color="auto"/>
        <w:bottom w:val="none" w:sz="0" w:space="0" w:color="auto"/>
        <w:right w:val="none" w:sz="0" w:space="0" w:color="auto"/>
      </w:divBdr>
    </w:div>
    <w:div w:id="70011087">
      <w:bodyDiv w:val="1"/>
      <w:marLeft w:val="0"/>
      <w:marRight w:val="0"/>
      <w:marTop w:val="0"/>
      <w:marBottom w:val="0"/>
      <w:divBdr>
        <w:top w:val="none" w:sz="0" w:space="0" w:color="auto"/>
        <w:left w:val="none" w:sz="0" w:space="0" w:color="auto"/>
        <w:bottom w:val="none" w:sz="0" w:space="0" w:color="auto"/>
        <w:right w:val="none" w:sz="0" w:space="0" w:color="auto"/>
      </w:divBdr>
    </w:div>
    <w:div w:id="116488851">
      <w:bodyDiv w:val="1"/>
      <w:marLeft w:val="0"/>
      <w:marRight w:val="0"/>
      <w:marTop w:val="0"/>
      <w:marBottom w:val="0"/>
      <w:divBdr>
        <w:top w:val="none" w:sz="0" w:space="0" w:color="auto"/>
        <w:left w:val="none" w:sz="0" w:space="0" w:color="auto"/>
        <w:bottom w:val="none" w:sz="0" w:space="0" w:color="auto"/>
        <w:right w:val="none" w:sz="0" w:space="0" w:color="auto"/>
      </w:divBdr>
      <w:divsChild>
        <w:div w:id="1256816340">
          <w:marLeft w:val="288"/>
          <w:marRight w:val="0"/>
          <w:marTop w:val="100"/>
          <w:marBottom w:val="0"/>
          <w:divBdr>
            <w:top w:val="none" w:sz="0" w:space="0" w:color="auto"/>
            <w:left w:val="none" w:sz="0" w:space="0" w:color="auto"/>
            <w:bottom w:val="none" w:sz="0" w:space="0" w:color="auto"/>
            <w:right w:val="none" w:sz="0" w:space="0" w:color="auto"/>
          </w:divBdr>
        </w:div>
        <w:div w:id="1537933497">
          <w:marLeft w:val="562"/>
          <w:marRight w:val="0"/>
          <w:marTop w:val="100"/>
          <w:marBottom w:val="0"/>
          <w:divBdr>
            <w:top w:val="none" w:sz="0" w:space="0" w:color="auto"/>
            <w:left w:val="none" w:sz="0" w:space="0" w:color="auto"/>
            <w:bottom w:val="none" w:sz="0" w:space="0" w:color="auto"/>
            <w:right w:val="none" w:sz="0" w:space="0" w:color="auto"/>
          </w:divBdr>
        </w:div>
        <w:div w:id="1644308429">
          <w:marLeft w:val="562"/>
          <w:marRight w:val="0"/>
          <w:marTop w:val="100"/>
          <w:marBottom w:val="0"/>
          <w:divBdr>
            <w:top w:val="none" w:sz="0" w:space="0" w:color="auto"/>
            <w:left w:val="none" w:sz="0" w:space="0" w:color="auto"/>
            <w:bottom w:val="none" w:sz="0" w:space="0" w:color="auto"/>
            <w:right w:val="none" w:sz="0" w:space="0" w:color="auto"/>
          </w:divBdr>
        </w:div>
      </w:divsChild>
    </w:div>
    <w:div w:id="134835718">
      <w:bodyDiv w:val="1"/>
      <w:marLeft w:val="0"/>
      <w:marRight w:val="0"/>
      <w:marTop w:val="0"/>
      <w:marBottom w:val="0"/>
      <w:divBdr>
        <w:top w:val="none" w:sz="0" w:space="0" w:color="auto"/>
        <w:left w:val="none" w:sz="0" w:space="0" w:color="auto"/>
        <w:bottom w:val="none" w:sz="0" w:space="0" w:color="auto"/>
        <w:right w:val="none" w:sz="0" w:space="0" w:color="auto"/>
      </w:divBdr>
      <w:divsChild>
        <w:div w:id="1120143841">
          <w:marLeft w:val="734"/>
          <w:marRight w:val="0"/>
          <w:marTop w:val="100"/>
          <w:marBottom w:val="0"/>
          <w:divBdr>
            <w:top w:val="none" w:sz="0" w:space="0" w:color="auto"/>
            <w:left w:val="none" w:sz="0" w:space="0" w:color="auto"/>
            <w:bottom w:val="none" w:sz="0" w:space="0" w:color="auto"/>
            <w:right w:val="none" w:sz="0" w:space="0" w:color="auto"/>
          </w:divBdr>
        </w:div>
      </w:divsChild>
    </w:div>
    <w:div w:id="138112552">
      <w:bodyDiv w:val="1"/>
      <w:marLeft w:val="0"/>
      <w:marRight w:val="0"/>
      <w:marTop w:val="0"/>
      <w:marBottom w:val="0"/>
      <w:divBdr>
        <w:top w:val="none" w:sz="0" w:space="0" w:color="auto"/>
        <w:left w:val="none" w:sz="0" w:space="0" w:color="auto"/>
        <w:bottom w:val="none" w:sz="0" w:space="0" w:color="auto"/>
        <w:right w:val="none" w:sz="0" w:space="0" w:color="auto"/>
      </w:divBdr>
    </w:div>
    <w:div w:id="138113763">
      <w:bodyDiv w:val="1"/>
      <w:marLeft w:val="0"/>
      <w:marRight w:val="0"/>
      <w:marTop w:val="0"/>
      <w:marBottom w:val="0"/>
      <w:divBdr>
        <w:top w:val="none" w:sz="0" w:space="0" w:color="auto"/>
        <w:left w:val="none" w:sz="0" w:space="0" w:color="auto"/>
        <w:bottom w:val="none" w:sz="0" w:space="0" w:color="auto"/>
        <w:right w:val="none" w:sz="0" w:space="0" w:color="auto"/>
      </w:divBdr>
      <w:divsChild>
        <w:div w:id="1225142731">
          <w:marLeft w:val="562"/>
          <w:marRight w:val="0"/>
          <w:marTop w:val="100"/>
          <w:marBottom w:val="0"/>
          <w:divBdr>
            <w:top w:val="none" w:sz="0" w:space="0" w:color="auto"/>
            <w:left w:val="none" w:sz="0" w:space="0" w:color="auto"/>
            <w:bottom w:val="none" w:sz="0" w:space="0" w:color="auto"/>
            <w:right w:val="none" w:sz="0" w:space="0" w:color="auto"/>
          </w:divBdr>
        </w:div>
        <w:div w:id="498078681">
          <w:marLeft w:val="562"/>
          <w:marRight w:val="0"/>
          <w:marTop w:val="100"/>
          <w:marBottom w:val="0"/>
          <w:divBdr>
            <w:top w:val="none" w:sz="0" w:space="0" w:color="auto"/>
            <w:left w:val="none" w:sz="0" w:space="0" w:color="auto"/>
            <w:bottom w:val="none" w:sz="0" w:space="0" w:color="auto"/>
            <w:right w:val="none" w:sz="0" w:space="0" w:color="auto"/>
          </w:divBdr>
        </w:div>
      </w:divsChild>
    </w:div>
    <w:div w:id="154077679">
      <w:bodyDiv w:val="1"/>
      <w:marLeft w:val="0"/>
      <w:marRight w:val="0"/>
      <w:marTop w:val="0"/>
      <w:marBottom w:val="0"/>
      <w:divBdr>
        <w:top w:val="none" w:sz="0" w:space="0" w:color="auto"/>
        <w:left w:val="none" w:sz="0" w:space="0" w:color="auto"/>
        <w:bottom w:val="none" w:sz="0" w:space="0" w:color="auto"/>
        <w:right w:val="none" w:sz="0" w:space="0" w:color="auto"/>
      </w:divBdr>
      <w:divsChild>
        <w:div w:id="932054894">
          <w:marLeft w:val="562"/>
          <w:marRight w:val="0"/>
          <w:marTop w:val="100"/>
          <w:marBottom w:val="0"/>
          <w:divBdr>
            <w:top w:val="none" w:sz="0" w:space="0" w:color="auto"/>
            <w:left w:val="none" w:sz="0" w:space="0" w:color="auto"/>
            <w:bottom w:val="none" w:sz="0" w:space="0" w:color="auto"/>
            <w:right w:val="none" w:sz="0" w:space="0" w:color="auto"/>
          </w:divBdr>
        </w:div>
        <w:div w:id="1380124819">
          <w:marLeft w:val="562"/>
          <w:marRight w:val="0"/>
          <w:marTop w:val="100"/>
          <w:marBottom w:val="0"/>
          <w:divBdr>
            <w:top w:val="none" w:sz="0" w:space="0" w:color="auto"/>
            <w:left w:val="none" w:sz="0" w:space="0" w:color="auto"/>
            <w:bottom w:val="none" w:sz="0" w:space="0" w:color="auto"/>
            <w:right w:val="none" w:sz="0" w:space="0" w:color="auto"/>
          </w:divBdr>
        </w:div>
      </w:divsChild>
    </w:div>
    <w:div w:id="188494852">
      <w:bodyDiv w:val="1"/>
      <w:marLeft w:val="0"/>
      <w:marRight w:val="0"/>
      <w:marTop w:val="0"/>
      <w:marBottom w:val="0"/>
      <w:divBdr>
        <w:top w:val="none" w:sz="0" w:space="0" w:color="auto"/>
        <w:left w:val="none" w:sz="0" w:space="0" w:color="auto"/>
        <w:bottom w:val="none" w:sz="0" w:space="0" w:color="auto"/>
        <w:right w:val="none" w:sz="0" w:space="0" w:color="auto"/>
      </w:divBdr>
      <w:divsChild>
        <w:div w:id="183596234">
          <w:marLeft w:val="288"/>
          <w:marRight w:val="0"/>
          <w:marTop w:val="100"/>
          <w:marBottom w:val="0"/>
          <w:divBdr>
            <w:top w:val="none" w:sz="0" w:space="0" w:color="auto"/>
            <w:left w:val="none" w:sz="0" w:space="0" w:color="auto"/>
            <w:bottom w:val="none" w:sz="0" w:space="0" w:color="auto"/>
            <w:right w:val="none" w:sz="0" w:space="0" w:color="auto"/>
          </w:divBdr>
        </w:div>
      </w:divsChild>
    </w:div>
    <w:div w:id="231354307">
      <w:bodyDiv w:val="1"/>
      <w:marLeft w:val="0"/>
      <w:marRight w:val="0"/>
      <w:marTop w:val="0"/>
      <w:marBottom w:val="0"/>
      <w:divBdr>
        <w:top w:val="none" w:sz="0" w:space="0" w:color="auto"/>
        <w:left w:val="none" w:sz="0" w:space="0" w:color="auto"/>
        <w:bottom w:val="none" w:sz="0" w:space="0" w:color="auto"/>
        <w:right w:val="none" w:sz="0" w:space="0" w:color="auto"/>
      </w:divBdr>
      <w:divsChild>
        <w:div w:id="1418283037">
          <w:marLeft w:val="288"/>
          <w:marRight w:val="0"/>
          <w:marTop w:val="100"/>
          <w:marBottom w:val="0"/>
          <w:divBdr>
            <w:top w:val="none" w:sz="0" w:space="0" w:color="auto"/>
            <w:left w:val="none" w:sz="0" w:space="0" w:color="auto"/>
            <w:bottom w:val="none" w:sz="0" w:space="0" w:color="auto"/>
            <w:right w:val="none" w:sz="0" w:space="0" w:color="auto"/>
          </w:divBdr>
        </w:div>
        <w:div w:id="1407269088">
          <w:marLeft w:val="1080"/>
          <w:marRight w:val="0"/>
          <w:marTop w:val="100"/>
          <w:marBottom w:val="120"/>
          <w:divBdr>
            <w:top w:val="none" w:sz="0" w:space="0" w:color="auto"/>
            <w:left w:val="none" w:sz="0" w:space="0" w:color="auto"/>
            <w:bottom w:val="none" w:sz="0" w:space="0" w:color="auto"/>
            <w:right w:val="none" w:sz="0" w:space="0" w:color="auto"/>
          </w:divBdr>
        </w:div>
      </w:divsChild>
    </w:div>
    <w:div w:id="231962827">
      <w:bodyDiv w:val="1"/>
      <w:marLeft w:val="0"/>
      <w:marRight w:val="0"/>
      <w:marTop w:val="0"/>
      <w:marBottom w:val="0"/>
      <w:divBdr>
        <w:top w:val="none" w:sz="0" w:space="0" w:color="auto"/>
        <w:left w:val="none" w:sz="0" w:space="0" w:color="auto"/>
        <w:bottom w:val="none" w:sz="0" w:space="0" w:color="auto"/>
        <w:right w:val="none" w:sz="0" w:space="0" w:color="auto"/>
      </w:divBdr>
      <w:divsChild>
        <w:div w:id="1967199978">
          <w:marLeft w:val="288"/>
          <w:marRight w:val="0"/>
          <w:marTop w:val="100"/>
          <w:marBottom w:val="0"/>
          <w:divBdr>
            <w:top w:val="none" w:sz="0" w:space="0" w:color="auto"/>
            <w:left w:val="none" w:sz="0" w:space="0" w:color="auto"/>
            <w:bottom w:val="none" w:sz="0" w:space="0" w:color="auto"/>
            <w:right w:val="none" w:sz="0" w:space="0" w:color="auto"/>
          </w:divBdr>
        </w:div>
        <w:div w:id="1455832978">
          <w:marLeft w:val="288"/>
          <w:marRight w:val="0"/>
          <w:marTop w:val="100"/>
          <w:marBottom w:val="0"/>
          <w:divBdr>
            <w:top w:val="none" w:sz="0" w:space="0" w:color="auto"/>
            <w:left w:val="none" w:sz="0" w:space="0" w:color="auto"/>
            <w:bottom w:val="none" w:sz="0" w:space="0" w:color="auto"/>
            <w:right w:val="none" w:sz="0" w:space="0" w:color="auto"/>
          </w:divBdr>
        </w:div>
        <w:div w:id="357001227">
          <w:marLeft w:val="288"/>
          <w:marRight w:val="0"/>
          <w:marTop w:val="100"/>
          <w:marBottom w:val="0"/>
          <w:divBdr>
            <w:top w:val="none" w:sz="0" w:space="0" w:color="auto"/>
            <w:left w:val="none" w:sz="0" w:space="0" w:color="auto"/>
            <w:bottom w:val="none" w:sz="0" w:space="0" w:color="auto"/>
            <w:right w:val="none" w:sz="0" w:space="0" w:color="auto"/>
          </w:divBdr>
        </w:div>
      </w:divsChild>
    </w:div>
    <w:div w:id="267861185">
      <w:bodyDiv w:val="1"/>
      <w:marLeft w:val="0"/>
      <w:marRight w:val="0"/>
      <w:marTop w:val="0"/>
      <w:marBottom w:val="0"/>
      <w:divBdr>
        <w:top w:val="none" w:sz="0" w:space="0" w:color="auto"/>
        <w:left w:val="none" w:sz="0" w:space="0" w:color="auto"/>
        <w:bottom w:val="none" w:sz="0" w:space="0" w:color="auto"/>
        <w:right w:val="none" w:sz="0" w:space="0" w:color="auto"/>
      </w:divBdr>
      <w:divsChild>
        <w:div w:id="1764061796">
          <w:marLeft w:val="1022"/>
          <w:marRight w:val="0"/>
          <w:marTop w:val="100"/>
          <w:marBottom w:val="180"/>
          <w:divBdr>
            <w:top w:val="none" w:sz="0" w:space="0" w:color="auto"/>
            <w:left w:val="none" w:sz="0" w:space="0" w:color="auto"/>
            <w:bottom w:val="none" w:sz="0" w:space="0" w:color="auto"/>
            <w:right w:val="none" w:sz="0" w:space="0" w:color="auto"/>
          </w:divBdr>
        </w:div>
      </w:divsChild>
    </w:div>
    <w:div w:id="329336336">
      <w:bodyDiv w:val="1"/>
      <w:marLeft w:val="0"/>
      <w:marRight w:val="0"/>
      <w:marTop w:val="0"/>
      <w:marBottom w:val="0"/>
      <w:divBdr>
        <w:top w:val="none" w:sz="0" w:space="0" w:color="auto"/>
        <w:left w:val="none" w:sz="0" w:space="0" w:color="auto"/>
        <w:bottom w:val="none" w:sz="0" w:space="0" w:color="auto"/>
        <w:right w:val="none" w:sz="0" w:space="0" w:color="auto"/>
      </w:divBdr>
    </w:div>
    <w:div w:id="371344229">
      <w:bodyDiv w:val="1"/>
      <w:marLeft w:val="0"/>
      <w:marRight w:val="0"/>
      <w:marTop w:val="0"/>
      <w:marBottom w:val="0"/>
      <w:divBdr>
        <w:top w:val="none" w:sz="0" w:space="0" w:color="auto"/>
        <w:left w:val="none" w:sz="0" w:space="0" w:color="auto"/>
        <w:bottom w:val="none" w:sz="0" w:space="0" w:color="auto"/>
        <w:right w:val="none" w:sz="0" w:space="0" w:color="auto"/>
      </w:divBdr>
    </w:div>
    <w:div w:id="379481972">
      <w:bodyDiv w:val="1"/>
      <w:marLeft w:val="0"/>
      <w:marRight w:val="0"/>
      <w:marTop w:val="0"/>
      <w:marBottom w:val="0"/>
      <w:divBdr>
        <w:top w:val="none" w:sz="0" w:space="0" w:color="auto"/>
        <w:left w:val="none" w:sz="0" w:space="0" w:color="auto"/>
        <w:bottom w:val="none" w:sz="0" w:space="0" w:color="auto"/>
        <w:right w:val="none" w:sz="0" w:space="0" w:color="auto"/>
      </w:divBdr>
      <w:divsChild>
        <w:div w:id="1529950535">
          <w:marLeft w:val="734"/>
          <w:marRight w:val="0"/>
          <w:marTop w:val="100"/>
          <w:marBottom w:val="180"/>
          <w:divBdr>
            <w:top w:val="none" w:sz="0" w:space="0" w:color="auto"/>
            <w:left w:val="none" w:sz="0" w:space="0" w:color="auto"/>
            <w:bottom w:val="none" w:sz="0" w:space="0" w:color="auto"/>
            <w:right w:val="none" w:sz="0" w:space="0" w:color="auto"/>
          </w:divBdr>
        </w:div>
      </w:divsChild>
    </w:div>
    <w:div w:id="454061408">
      <w:bodyDiv w:val="1"/>
      <w:marLeft w:val="0"/>
      <w:marRight w:val="0"/>
      <w:marTop w:val="0"/>
      <w:marBottom w:val="0"/>
      <w:divBdr>
        <w:top w:val="none" w:sz="0" w:space="0" w:color="auto"/>
        <w:left w:val="none" w:sz="0" w:space="0" w:color="auto"/>
        <w:bottom w:val="none" w:sz="0" w:space="0" w:color="auto"/>
        <w:right w:val="none" w:sz="0" w:space="0" w:color="auto"/>
      </w:divBdr>
      <w:divsChild>
        <w:div w:id="1737896317">
          <w:marLeft w:val="734"/>
          <w:marRight w:val="0"/>
          <w:marTop w:val="100"/>
          <w:marBottom w:val="0"/>
          <w:divBdr>
            <w:top w:val="none" w:sz="0" w:space="0" w:color="auto"/>
            <w:left w:val="none" w:sz="0" w:space="0" w:color="auto"/>
            <w:bottom w:val="none" w:sz="0" w:space="0" w:color="auto"/>
            <w:right w:val="none" w:sz="0" w:space="0" w:color="auto"/>
          </w:divBdr>
        </w:div>
      </w:divsChild>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494878987">
      <w:bodyDiv w:val="1"/>
      <w:marLeft w:val="0"/>
      <w:marRight w:val="0"/>
      <w:marTop w:val="0"/>
      <w:marBottom w:val="0"/>
      <w:divBdr>
        <w:top w:val="none" w:sz="0" w:space="0" w:color="auto"/>
        <w:left w:val="none" w:sz="0" w:space="0" w:color="auto"/>
        <w:bottom w:val="none" w:sz="0" w:space="0" w:color="auto"/>
        <w:right w:val="none" w:sz="0" w:space="0" w:color="auto"/>
      </w:divBdr>
      <w:divsChild>
        <w:div w:id="83066005">
          <w:marLeft w:val="288"/>
          <w:marRight w:val="0"/>
          <w:marTop w:val="100"/>
          <w:marBottom w:val="0"/>
          <w:divBdr>
            <w:top w:val="none" w:sz="0" w:space="0" w:color="auto"/>
            <w:left w:val="none" w:sz="0" w:space="0" w:color="auto"/>
            <w:bottom w:val="none" w:sz="0" w:space="0" w:color="auto"/>
            <w:right w:val="none" w:sz="0" w:space="0" w:color="auto"/>
          </w:divBdr>
        </w:div>
        <w:div w:id="993725290">
          <w:marLeft w:val="562"/>
          <w:marRight w:val="0"/>
          <w:marTop w:val="100"/>
          <w:marBottom w:val="0"/>
          <w:divBdr>
            <w:top w:val="none" w:sz="0" w:space="0" w:color="auto"/>
            <w:left w:val="none" w:sz="0" w:space="0" w:color="auto"/>
            <w:bottom w:val="none" w:sz="0" w:space="0" w:color="auto"/>
            <w:right w:val="none" w:sz="0" w:space="0" w:color="auto"/>
          </w:divBdr>
        </w:div>
        <w:div w:id="581137003">
          <w:marLeft w:val="734"/>
          <w:marRight w:val="0"/>
          <w:marTop w:val="100"/>
          <w:marBottom w:val="0"/>
          <w:divBdr>
            <w:top w:val="none" w:sz="0" w:space="0" w:color="auto"/>
            <w:left w:val="none" w:sz="0" w:space="0" w:color="auto"/>
            <w:bottom w:val="none" w:sz="0" w:space="0" w:color="auto"/>
            <w:right w:val="none" w:sz="0" w:space="0" w:color="auto"/>
          </w:divBdr>
        </w:div>
        <w:div w:id="435640542">
          <w:marLeft w:val="562"/>
          <w:marRight w:val="0"/>
          <w:marTop w:val="100"/>
          <w:marBottom w:val="0"/>
          <w:divBdr>
            <w:top w:val="none" w:sz="0" w:space="0" w:color="auto"/>
            <w:left w:val="none" w:sz="0" w:space="0" w:color="auto"/>
            <w:bottom w:val="none" w:sz="0" w:space="0" w:color="auto"/>
            <w:right w:val="none" w:sz="0" w:space="0" w:color="auto"/>
          </w:divBdr>
        </w:div>
        <w:div w:id="115680388">
          <w:marLeft w:val="734"/>
          <w:marRight w:val="0"/>
          <w:marTop w:val="100"/>
          <w:marBottom w:val="0"/>
          <w:divBdr>
            <w:top w:val="none" w:sz="0" w:space="0" w:color="auto"/>
            <w:left w:val="none" w:sz="0" w:space="0" w:color="auto"/>
            <w:bottom w:val="none" w:sz="0" w:space="0" w:color="auto"/>
            <w:right w:val="none" w:sz="0" w:space="0" w:color="auto"/>
          </w:divBdr>
        </w:div>
        <w:div w:id="1713266249">
          <w:marLeft w:val="907"/>
          <w:marRight w:val="0"/>
          <w:marTop w:val="100"/>
          <w:marBottom w:val="0"/>
          <w:divBdr>
            <w:top w:val="none" w:sz="0" w:space="0" w:color="auto"/>
            <w:left w:val="none" w:sz="0" w:space="0" w:color="auto"/>
            <w:bottom w:val="none" w:sz="0" w:space="0" w:color="auto"/>
            <w:right w:val="none" w:sz="0" w:space="0" w:color="auto"/>
          </w:divBdr>
        </w:div>
        <w:div w:id="814101407">
          <w:marLeft w:val="1152"/>
          <w:marRight w:val="0"/>
          <w:marTop w:val="53"/>
          <w:marBottom w:val="0"/>
          <w:divBdr>
            <w:top w:val="none" w:sz="0" w:space="0" w:color="auto"/>
            <w:left w:val="none" w:sz="0" w:space="0" w:color="auto"/>
            <w:bottom w:val="none" w:sz="0" w:space="0" w:color="auto"/>
            <w:right w:val="none" w:sz="0" w:space="0" w:color="auto"/>
          </w:divBdr>
        </w:div>
        <w:div w:id="2130925488">
          <w:marLeft w:val="1152"/>
          <w:marRight w:val="0"/>
          <w:marTop w:val="53"/>
          <w:marBottom w:val="0"/>
          <w:divBdr>
            <w:top w:val="none" w:sz="0" w:space="0" w:color="auto"/>
            <w:left w:val="none" w:sz="0" w:space="0" w:color="auto"/>
            <w:bottom w:val="none" w:sz="0" w:space="0" w:color="auto"/>
            <w:right w:val="none" w:sz="0" w:space="0" w:color="auto"/>
          </w:divBdr>
        </w:div>
        <w:div w:id="315375596">
          <w:marLeft w:val="734"/>
          <w:marRight w:val="0"/>
          <w:marTop w:val="100"/>
          <w:marBottom w:val="0"/>
          <w:divBdr>
            <w:top w:val="none" w:sz="0" w:space="0" w:color="auto"/>
            <w:left w:val="none" w:sz="0" w:space="0" w:color="auto"/>
            <w:bottom w:val="none" w:sz="0" w:space="0" w:color="auto"/>
            <w:right w:val="none" w:sz="0" w:space="0" w:color="auto"/>
          </w:divBdr>
        </w:div>
        <w:div w:id="2065520038">
          <w:marLeft w:val="907"/>
          <w:marRight w:val="0"/>
          <w:marTop w:val="100"/>
          <w:marBottom w:val="0"/>
          <w:divBdr>
            <w:top w:val="none" w:sz="0" w:space="0" w:color="auto"/>
            <w:left w:val="none" w:sz="0" w:space="0" w:color="auto"/>
            <w:bottom w:val="none" w:sz="0" w:space="0" w:color="auto"/>
            <w:right w:val="none" w:sz="0" w:space="0" w:color="auto"/>
          </w:divBdr>
        </w:div>
        <w:div w:id="1516264451">
          <w:marLeft w:val="734"/>
          <w:marRight w:val="0"/>
          <w:marTop w:val="100"/>
          <w:marBottom w:val="0"/>
          <w:divBdr>
            <w:top w:val="none" w:sz="0" w:space="0" w:color="auto"/>
            <w:left w:val="none" w:sz="0" w:space="0" w:color="auto"/>
            <w:bottom w:val="none" w:sz="0" w:space="0" w:color="auto"/>
            <w:right w:val="none" w:sz="0" w:space="0" w:color="auto"/>
          </w:divBdr>
        </w:div>
        <w:div w:id="327563542">
          <w:marLeft w:val="907"/>
          <w:marRight w:val="0"/>
          <w:marTop w:val="100"/>
          <w:marBottom w:val="0"/>
          <w:divBdr>
            <w:top w:val="none" w:sz="0" w:space="0" w:color="auto"/>
            <w:left w:val="none" w:sz="0" w:space="0" w:color="auto"/>
            <w:bottom w:val="none" w:sz="0" w:space="0" w:color="auto"/>
            <w:right w:val="none" w:sz="0" w:space="0" w:color="auto"/>
          </w:divBdr>
        </w:div>
      </w:divsChild>
    </w:div>
    <w:div w:id="505362829">
      <w:bodyDiv w:val="1"/>
      <w:marLeft w:val="0"/>
      <w:marRight w:val="0"/>
      <w:marTop w:val="0"/>
      <w:marBottom w:val="0"/>
      <w:divBdr>
        <w:top w:val="none" w:sz="0" w:space="0" w:color="auto"/>
        <w:left w:val="none" w:sz="0" w:space="0" w:color="auto"/>
        <w:bottom w:val="none" w:sz="0" w:space="0" w:color="auto"/>
        <w:right w:val="none" w:sz="0" w:space="0" w:color="auto"/>
      </w:divBdr>
    </w:div>
    <w:div w:id="532158409">
      <w:bodyDiv w:val="1"/>
      <w:marLeft w:val="0"/>
      <w:marRight w:val="0"/>
      <w:marTop w:val="0"/>
      <w:marBottom w:val="0"/>
      <w:divBdr>
        <w:top w:val="none" w:sz="0" w:space="0" w:color="auto"/>
        <w:left w:val="none" w:sz="0" w:space="0" w:color="auto"/>
        <w:bottom w:val="none" w:sz="0" w:space="0" w:color="auto"/>
        <w:right w:val="none" w:sz="0" w:space="0" w:color="auto"/>
      </w:divBdr>
    </w:div>
    <w:div w:id="559708806">
      <w:bodyDiv w:val="1"/>
      <w:marLeft w:val="0"/>
      <w:marRight w:val="0"/>
      <w:marTop w:val="0"/>
      <w:marBottom w:val="0"/>
      <w:divBdr>
        <w:top w:val="none" w:sz="0" w:space="0" w:color="auto"/>
        <w:left w:val="none" w:sz="0" w:space="0" w:color="auto"/>
        <w:bottom w:val="none" w:sz="0" w:space="0" w:color="auto"/>
        <w:right w:val="none" w:sz="0" w:space="0" w:color="auto"/>
      </w:divBdr>
    </w:div>
    <w:div w:id="571936689">
      <w:bodyDiv w:val="1"/>
      <w:marLeft w:val="0"/>
      <w:marRight w:val="0"/>
      <w:marTop w:val="0"/>
      <w:marBottom w:val="0"/>
      <w:divBdr>
        <w:top w:val="none" w:sz="0" w:space="0" w:color="auto"/>
        <w:left w:val="none" w:sz="0" w:space="0" w:color="auto"/>
        <w:bottom w:val="none" w:sz="0" w:space="0" w:color="auto"/>
        <w:right w:val="none" w:sz="0" w:space="0" w:color="auto"/>
      </w:divBdr>
      <w:divsChild>
        <w:div w:id="386955123">
          <w:marLeft w:val="547"/>
          <w:marRight w:val="0"/>
          <w:marTop w:val="0"/>
          <w:marBottom w:val="0"/>
          <w:divBdr>
            <w:top w:val="none" w:sz="0" w:space="0" w:color="auto"/>
            <w:left w:val="none" w:sz="0" w:space="0" w:color="auto"/>
            <w:bottom w:val="none" w:sz="0" w:space="0" w:color="auto"/>
            <w:right w:val="none" w:sz="0" w:space="0" w:color="auto"/>
          </w:divBdr>
        </w:div>
        <w:div w:id="1290279760">
          <w:marLeft w:val="547"/>
          <w:marRight w:val="0"/>
          <w:marTop w:val="0"/>
          <w:marBottom w:val="0"/>
          <w:divBdr>
            <w:top w:val="none" w:sz="0" w:space="0" w:color="auto"/>
            <w:left w:val="none" w:sz="0" w:space="0" w:color="auto"/>
            <w:bottom w:val="none" w:sz="0" w:space="0" w:color="auto"/>
            <w:right w:val="none" w:sz="0" w:space="0" w:color="auto"/>
          </w:divBdr>
        </w:div>
        <w:div w:id="753816176">
          <w:marLeft w:val="547"/>
          <w:marRight w:val="0"/>
          <w:marTop w:val="0"/>
          <w:marBottom w:val="0"/>
          <w:divBdr>
            <w:top w:val="none" w:sz="0" w:space="0" w:color="auto"/>
            <w:left w:val="none" w:sz="0" w:space="0" w:color="auto"/>
            <w:bottom w:val="none" w:sz="0" w:space="0" w:color="auto"/>
            <w:right w:val="none" w:sz="0" w:space="0" w:color="auto"/>
          </w:divBdr>
        </w:div>
        <w:div w:id="727415814">
          <w:marLeft w:val="547"/>
          <w:marRight w:val="0"/>
          <w:marTop w:val="0"/>
          <w:marBottom w:val="0"/>
          <w:divBdr>
            <w:top w:val="none" w:sz="0" w:space="0" w:color="auto"/>
            <w:left w:val="none" w:sz="0" w:space="0" w:color="auto"/>
            <w:bottom w:val="none" w:sz="0" w:space="0" w:color="auto"/>
            <w:right w:val="none" w:sz="0" w:space="0" w:color="auto"/>
          </w:divBdr>
        </w:div>
        <w:div w:id="1199706393">
          <w:marLeft w:val="547"/>
          <w:marRight w:val="0"/>
          <w:marTop w:val="0"/>
          <w:marBottom w:val="0"/>
          <w:divBdr>
            <w:top w:val="none" w:sz="0" w:space="0" w:color="auto"/>
            <w:left w:val="none" w:sz="0" w:space="0" w:color="auto"/>
            <w:bottom w:val="none" w:sz="0" w:space="0" w:color="auto"/>
            <w:right w:val="none" w:sz="0" w:space="0" w:color="auto"/>
          </w:divBdr>
        </w:div>
        <w:div w:id="1544823688">
          <w:marLeft w:val="547"/>
          <w:marRight w:val="0"/>
          <w:marTop w:val="0"/>
          <w:marBottom w:val="0"/>
          <w:divBdr>
            <w:top w:val="none" w:sz="0" w:space="0" w:color="auto"/>
            <w:left w:val="none" w:sz="0" w:space="0" w:color="auto"/>
            <w:bottom w:val="none" w:sz="0" w:space="0" w:color="auto"/>
            <w:right w:val="none" w:sz="0" w:space="0" w:color="auto"/>
          </w:divBdr>
        </w:div>
      </w:divsChild>
    </w:div>
    <w:div w:id="605430047">
      <w:bodyDiv w:val="1"/>
      <w:marLeft w:val="0"/>
      <w:marRight w:val="0"/>
      <w:marTop w:val="0"/>
      <w:marBottom w:val="0"/>
      <w:divBdr>
        <w:top w:val="none" w:sz="0" w:space="0" w:color="auto"/>
        <w:left w:val="none" w:sz="0" w:space="0" w:color="auto"/>
        <w:bottom w:val="none" w:sz="0" w:space="0" w:color="auto"/>
        <w:right w:val="none" w:sz="0" w:space="0" w:color="auto"/>
      </w:divBdr>
      <w:divsChild>
        <w:div w:id="1568152419">
          <w:marLeft w:val="446"/>
          <w:marRight w:val="0"/>
          <w:marTop w:val="100"/>
          <w:marBottom w:val="0"/>
          <w:divBdr>
            <w:top w:val="none" w:sz="0" w:space="0" w:color="auto"/>
            <w:left w:val="none" w:sz="0" w:space="0" w:color="auto"/>
            <w:bottom w:val="none" w:sz="0" w:space="0" w:color="auto"/>
            <w:right w:val="none" w:sz="0" w:space="0" w:color="auto"/>
          </w:divBdr>
        </w:div>
        <w:div w:id="1465657518">
          <w:marLeft w:val="446"/>
          <w:marRight w:val="0"/>
          <w:marTop w:val="100"/>
          <w:marBottom w:val="0"/>
          <w:divBdr>
            <w:top w:val="none" w:sz="0" w:space="0" w:color="auto"/>
            <w:left w:val="none" w:sz="0" w:space="0" w:color="auto"/>
            <w:bottom w:val="none" w:sz="0" w:space="0" w:color="auto"/>
            <w:right w:val="none" w:sz="0" w:space="0" w:color="auto"/>
          </w:divBdr>
        </w:div>
        <w:div w:id="2042124695">
          <w:marLeft w:val="446"/>
          <w:marRight w:val="0"/>
          <w:marTop w:val="100"/>
          <w:marBottom w:val="0"/>
          <w:divBdr>
            <w:top w:val="none" w:sz="0" w:space="0" w:color="auto"/>
            <w:left w:val="none" w:sz="0" w:space="0" w:color="auto"/>
            <w:bottom w:val="none" w:sz="0" w:space="0" w:color="auto"/>
            <w:right w:val="none" w:sz="0" w:space="0" w:color="auto"/>
          </w:divBdr>
        </w:div>
        <w:div w:id="841164250">
          <w:marLeft w:val="446"/>
          <w:marRight w:val="0"/>
          <w:marTop w:val="100"/>
          <w:marBottom w:val="0"/>
          <w:divBdr>
            <w:top w:val="none" w:sz="0" w:space="0" w:color="auto"/>
            <w:left w:val="none" w:sz="0" w:space="0" w:color="auto"/>
            <w:bottom w:val="none" w:sz="0" w:space="0" w:color="auto"/>
            <w:right w:val="none" w:sz="0" w:space="0" w:color="auto"/>
          </w:divBdr>
        </w:div>
        <w:div w:id="333992003">
          <w:marLeft w:val="821"/>
          <w:marRight w:val="0"/>
          <w:marTop w:val="100"/>
          <w:marBottom w:val="180"/>
          <w:divBdr>
            <w:top w:val="none" w:sz="0" w:space="0" w:color="auto"/>
            <w:left w:val="none" w:sz="0" w:space="0" w:color="auto"/>
            <w:bottom w:val="none" w:sz="0" w:space="0" w:color="auto"/>
            <w:right w:val="none" w:sz="0" w:space="0" w:color="auto"/>
          </w:divBdr>
        </w:div>
        <w:div w:id="1474642866">
          <w:marLeft w:val="821"/>
          <w:marRight w:val="0"/>
          <w:marTop w:val="100"/>
          <w:marBottom w:val="180"/>
          <w:divBdr>
            <w:top w:val="none" w:sz="0" w:space="0" w:color="auto"/>
            <w:left w:val="none" w:sz="0" w:space="0" w:color="auto"/>
            <w:bottom w:val="none" w:sz="0" w:space="0" w:color="auto"/>
            <w:right w:val="none" w:sz="0" w:space="0" w:color="auto"/>
          </w:divBdr>
        </w:div>
      </w:divsChild>
    </w:div>
    <w:div w:id="627977388">
      <w:bodyDiv w:val="1"/>
      <w:marLeft w:val="0"/>
      <w:marRight w:val="0"/>
      <w:marTop w:val="0"/>
      <w:marBottom w:val="0"/>
      <w:divBdr>
        <w:top w:val="none" w:sz="0" w:space="0" w:color="auto"/>
        <w:left w:val="none" w:sz="0" w:space="0" w:color="auto"/>
        <w:bottom w:val="none" w:sz="0" w:space="0" w:color="auto"/>
        <w:right w:val="none" w:sz="0" w:space="0" w:color="auto"/>
      </w:divBdr>
      <w:divsChild>
        <w:div w:id="1408532336">
          <w:marLeft w:val="562"/>
          <w:marRight w:val="0"/>
          <w:marTop w:val="0"/>
          <w:marBottom w:val="120"/>
          <w:divBdr>
            <w:top w:val="none" w:sz="0" w:space="0" w:color="auto"/>
            <w:left w:val="none" w:sz="0" w:space="0" w:color="auto"/>
            <w:bottom w:val="none" w:sz="0" w:space="0" w:color="auto"/>
            <w:right w:val="none" w:sz="0" w:space="0" w:color="auto"/>
          </w:divBdr>
        </w:div>
      </w:divsChild>
    </w:div>
    <w:div w:id="637341663">
      <w:bodyDiv w:val="1"/>
      <w:marLeft w:val="0"/>
      <w:marRight w:val="0"/>
      <w:marTop w:val="0"/>
      <w:marBottom w:val="0"/>
      <w:divBdr>
        <w:top w:val="none" w:sz="0" w:space="0" w:color="auto"/>
        <w:left w:val="none" w:sz="0" w:space="0" w:color="auto"/>
        <w:bottom w:val="none" w:sz="0" w:space="0" w:color="auto"/>
        <w:right w:val="none" w:sz="0" w:space="0" w:color="auto"/>
      </w:divBdr>
    </w:div>
    <w:div w:id="650212534">
      <w:bodyDiv w:val="1"/>
      <w:marLeft w:val="0"/>
      <w:marRight w:val="0"/>
      <w:marTop w:val="0"/>
      <w:marBottom w:val="0"/>
      <w:divBdr>
        <w:top w:val="none" w:sz="0" w:space="0" w:color="auto"/>
        <w:left w:val="none" w:sz="0" w:space="0" w:color="auto"/>
        <w:bottom w:val="none" w:sz="0" w:space="0" w:color="auto"/>
        <w:right w:val="none" w:sz="0" w:space="0" w:color="auto"/>
      </w:divBdr>
      <w:divsChild>
        <w:div w:id="1648321791">
          <w:marLeft w:val="734"/>
          <w:marRight w:val="0"/>
          <w:marTop w:val="100"/>
          <w:marBottom w:val="0"/>
          <w:divBdr>
            <w:top w:val="none" w:sz="0" w:space="0" w:color="auto"/>
            <w:left w:val="none" w:sz="0" w:space="0" w:color="auto"/>
            <w:bottom w:val="none" w:sz="0" w:space="0" w:color="auto"/>
            <w:right w:val="none" w:sz="0" w:space="0" w:color="auto"/>
          </w:divBdr>
        </w:div>
      </w:divsChild>
    </w:div>
    <w:div w:id="661012554">
      <w:bodyDiv w:val="1"/>
      <w:marLeft w:val="0"/>
      <w:marRight w:val="0"/>
      <w:marTop w:val="0"/>
      <w:marBottom w:val="0"/>
      <w:divBdr>
        <w:top w:val="none" w:sz="0" w:space="0" w:color="auto"/>
        <w:left w:val="none" w:sz="0" w:space="0" w:color="auto"/>
        <w:bottom w:val="none" w:sz="0" w:space="0" w:color="auto"/>
        <w:right w:val="none" w:sz="0" w:space="0" w:color="auto"/>
      </w:divBdr>
      <w:divsChild>
        <w:div w:id="729428058">
          <w:marLeft w:val="446"/>
          <w:marRight w:val="0"/>
          <w:marTop w:val="100"/>
          <w:marBottom w:val="0"/>
          <w:divBdr>
            <w:top w:val="none" w:sz="0" w:space="0" w:color="auto"/>
            <w:left w:val="none" w:sz="0" w:space="0" w:color="auto"/>
            <w:bottom w:val="none" w:sz="0" w:space="0" w:color="auto"/>
            <w:right w:val="none" w:sz="0" w:space="0" w:color="auto"/>
          </w:divBdr>
        </w:div>
        <w:div w:id="1740326512">
          <w:marLeft w:val="734"/>
          <w:marRight w:val="0"/>
          <w:marTop w:val="100"/>
          <w:marBottom w:val="0"/>
          <w:divBdr>
            <w:top w:val="none" w:sz="0" w:space="0" w:color="auto"/>
            <w:left w:val="none" w:sz="0" w:space="0" w:color="auto"/>
            <w:bottom w:val="none" w:sz="0" w:space="0" w:color="auto"/>
            <w:right w:val="none" w:sz="0" w:space="0" w:color="auto"/>
          </w:divBdr>
        </w:div>
        <w:div w:id="1192453327">
          <w:marLeft w:val="734"/>
          <w:marRight w:val="0"/>
          <w:marTop w:val="100"/>
          <w:marBottom w:val="0"/>
          <w:divBdr>
            <w:top w:val="none" w:sz="0" w:space="0" w:color="auto"/>
            <w:left w:val="none" w:sz="0" w:space="0" w:color="auto"/>
            <w:bottom w:val="none" w:sz="0" w:space="0" w:color="auto"/>
            <w:right w:val="none" w:sz="0" w:space="0" w:color="auto"/>
          </w:divBdr>
        </w:div>
        <w:div w:id="252903768">
          <w:marLeft w:val="734"/>
          <w:marRight w:val="0"/>
          <w:marTop w:val="100"/>
          <w:marBottom w:val="0"/>
          <w:divBdr>
            <w:top w:val="none" w:sz="0" w:space="0" w:color="auto"/>
            <w:left w:val="none" w:sz="0" w:space="0" w:color="auto"/>
            <w:bottom w:val="none" w:sz="0" w:space="0" w:color="auto"/>
            <w:right w:val="none" w:sz="0" w:space="0" w:color="auto"/>
          </w:divBdr>
        </w:div>
        <w:div w:id="145125180">
          <w:marLeft w:val="734"/>
          <w:marRight w:val="0"/>
          <w:marTop w:val="100"/>
          <w:marBottom w:val="0"/>
          <w:divBdr>
            <w:top w:val="none" w:sz="0" w:space="0" w:color="auto"/>
            <w:left w:val="none" w:sz="0" w:space="0" w:color="auto"/>
            <w:bottom w:val="none" w:sz="0" w:space="0" w:color="auto"/>
            <w:right w:val="none" w:sz="0" w:space="0" w:color="auto"/>
          </w:divBdr>
        </w:div>
        <w:div w:id="968362633">
          <w:marLeft w:val="446"/>
          <w:marRight w:val="0"/>
          <w:marTop w:val="100"/>
          <w:marBottom w:val="0"/>
          <w:divBdr>
            <w:top w:val="none" w:sz="0" w:space="0" w:color="auto"/>
            <w:left w:val="none" w:sz="0" w:space="0" w:color="auto"/>
            <w:bottom w:val="none" w:sz="0" w:space="0" w:color="auto"/>
            <w:right w:val="none" w:sz="0" w:space="0" w:color="auto"/>
          </w:divBdr>
        </w:div>
        <w:div w:id="382562716">
          <w:marLeft w:val="446"/>
          <w:marRight w:val="0"/>
          <w:marTop w:val="100"/>
          <w:marBottom w:val="0"/>
          <w:divBdr>
            <w:top w:val="none" w:sz="0" w:space="0" w:color="auto"/>
            <w:left w:val="none" w:sz="0" w:space="0" w:color="auto"/>
            <w:bottom w:val="none" w:sz="0" w:space="0" w:color="auto"/>
            <w:right w:val="none" w:sz="0" w:space="0" w:color="auto"/>
          </w:divBdr>
        </w:div>
      </w:divsChild>
    </w:div>
    <w:div w:id="668944274">
      <w:bodyDiv w:val="1"/>
      <w:marLeft w:val="0"/>
      <w:marRight w:val="0"/>
      <w:marTop w:val="0"/>
      <w:marBottom w:val="0"/>
      <w:divBdr>
        <w:top w:val="none" w:sz="0" w:space="0" w:color="auto"/>
        <w:left w:val="none" w:sz="0" w:space="0" w:color="auto"/>
        <w:bottom w:val="none" w:sz="0" w:space="0" w:color="auto"/>
        <w:right w:val="none" w:sz="0" w:space="0" w:color="auto"/>
      </w:divBdr>
      <w:divsChild>
        <w:div w:id="2128424704">
          <w:marLeft w:val="734"/>
          <w:marRight w:val="0"/>
          <w:marTop w:val="100"/>
          <w:marBottom w:val="0"/>
          <w:divBdr>
            <w:top w:val="none" w:sz="0" w:space="0" w:color="auto"/>
            <w:left w:val="none" w:sz="0" w:space="0" w:color="auto"/>
            <w:bottom w:val="none" w:sz="0" w:space="0" w:color="auto"/>
            <w:right w:val="none" w:sz="0" w:space="0" w:color="auto"/>
          </w:divBdr>
        </w:div>
        <w:div w:id="1586914398">
          <w:marLeft w:val="734"/>
          <w:marRight w:val="0"/>
          <w:marTop w:val="100"/>
          <w:marBottom w:val="0"/>
          <w:divBdr>
            <w:top w:val="none" w:sz="0" w:space="0" w:color="auto"/>
            <w:left w:val="none" w:sz="0" w:space="0" w:color="auto"/>
            <w:bottom w:val="none" w:sz="0" w:space="0" w:color="auto"/>
            <w:right w:val="none" w:sz="0" w:space="0" w:color="auto"/>
          </w:divBdr>
        </w:div>
        <w:div w:id="116141593">
          <w:marLeft w:val="734"/>
          <w:marRight w:val="0"/>
          <w:marTop w:val="100"/>
          <w:marBottom w:val="0"/>
          <w:divBdr>
            <w:top w:val="none" w:sz="0" w:space="0" w:color="auto"/>
            <w:left w:val="none" w:sz="0" w:space="0" w:color="auto"/>
            <w:bottom w:val="none" w:sz="0" w:space="0" w:color="auto"/>
            <w:right w:val="none" w:sz="0" w:space="0" w:color="auto"/>
          </w:divBdr>
        </w:div>
        <w:div w:id="495154374">
          <w:marLeft w:val="734"/>
          <w:marRight w:val="0"/>
          <w:marTop w:val="100"/>
          <w:marBottom w:val="0"/>
          <w:divBdr>
            <w:top w:val="none" w:sz="0" w:space="0" w:color="auto"/>
            <w:left w:val="none" w:sz="0" w:space="0" w:color="auto"/>
            <w:bottom w:val="none" w:sz="0" w:space="0" w:color="auto"/>
            <w:right w:val="none" w:sz="0" w:space="0" w:color="auto"/>
          </w:divBdr>
        </w:div>
        <w:div w:id="951131569">
          <w:marLeft w:val="734"/>
          <w:marRight w:val="0"/>
          <w:marTop w:val="100"/>
          <w:marBottom w:val="0"/>
          <w:divBdr>
            <w:top w:val="none" w:sz="0" w:space="0" w:color="auto"/>
            <w:left w:val="none" w:sz="0" w:space="0" w:color="auto"/>
            <w:bottom w:val="none" w:sz="0" w:space="0" w:color="auto"/>
            <w:right w:val="none" w:sz="0" w:space="0" w:color="auto"/>
          </w:divBdr>
        </w:div>
        <w:div w:id="1161317107">
          <w:marLeft w:val="734"/>
          <w:marRight w:val="0"/>
          <w:marTop w:val="100"/>
          <w:marBottom w:val="0"/>
          <w:divBdr>
            <w:top w:val="none" w:sz="0" w:space="0" w:color="auto"/>
            <w:left w:val="none" w:sz="0" w:space="0" w:color="auto"/>
            <w:bottom w:val="none" w:sz="0" w:space="0" w:color="auto"/>
            <w:right w:val="none" w:sz="0" w:space="0" w:color="auto"/>
          </w:divBdr>
        </w:div>
        <w:div w:id="1684941425">
          <w:marLeft w:val="734"/>
          <w:marRight w:val="0"/>
          <w:marTop w:val="100"/>
          <w:marBottom w:val="0"/>
          <w:divBdr>
            <w:top w:val="none" w:sz="0" w:space="0" w:color="auto"/>
            <w:left w:val="none" w:sz="0" w:space="0" w:color="auto"/>
            <w:bottom w:val="none" w:sz="0" w:space="0" w:color="auto"/>
            <w:right w:val="none" w:sz="0" w:space="0" w:color="auto"/>
          </w:divBdr>
        </w:div>
        <w:div w:id="1487672286">
          <w:marLeft w:val="1022"/>
          <w:marRight w:val="0"/>
          <w:marTop w:val="100"/>
          <w:marBottom w:val="0"/>
          <w:divBdr>
            <w:top w:val="none" w:sz="0" w:space="0" w:color="auto"/>
            <w:left w:val="none" w:sz="0" w:space="0" w:color="auto"/>
            <w:bottom w:val="none" w:sz="0" w:space="0" w:color="auto"/>
            <w:right w:val="none" w:sz="0" w:space="0" w:color="auto"/>
          </w:divBdr>
        </w:div>
      </w:divsChild>
    </w:div>
    <w:div w:id="681394674">
      <w:bodyDiv w:val="1"/>
      <w:marLeft w:val="0"/>
      <w:marRight w:val="0"/>
      <w:marTop w:val="0"/>
      <w:marBottom w:val="0"/>
      <w:divBdr>
        <w:top w:val="none" w:sz="0" w:space="0" w:color="auto"/>
        <w:left w:val="none" w:sz="0" w:space="0" w:color="auto"/>
        <w:bottom w:val="none" w:sz="0" w:space="0" w:color="auto"/>
        <w:right w:val="none" w:sz="0" w:space="0" w:color="auto"/>
      </w:divBdr>
    </w:div>
    <w:div w:id="734543949">
      <w:bodyDiv w:val="1"/>
      <w:marLeft w:val="0"/>
      <w:marRight w:val="0"/>
      <w:marTop w:val="0"/>
      <w:marBottom w:val="0"/>
      <w:divBdr>
        <w:top w:val="none" w:sz="0" w:space="0" w:color="auto"/>
        <w:left w:val="none" w:sz="0" w:space="0" w:color="auto"/>
        <w:bottom w:val="none" w:sz="0" w:space="0" w:color="auto"/>
        <w:right w:val="none" w:sz="0" w:space="0" w:color="auto"/>
      </w:divBdr>
    </w:div>
    <w:div w:id="772285589">
      <w:bodyDiv w:val="1"/>
      <w:marLeft w:val="0"/>
      <w:marRight w:val="0"/>
      <w:marTop w:val="0"/>
      <w:marBottom w:val="0"/>
      <w:divBdr>
        <w:top w:val="none" w:sz="0" w:space="0" w:color="auto"/>
        <w:left w:val="none" w:sz="0" w:space="0" w:color="auto"/>
        <w:bottom w:val="none" w:sz="0" w:space="0" w:color="auto"/>
        <w:right w:val="none" w:sz="0" w:space="0" w:color="auto"/>
      </w:divBdr>
      <w:divsChild>
        <w:div w:id="1951352384">
          <w:marLeft w:val="288"/>
          <w:marRight w:val="0"/>
          <w:marTop w:val="100"/>
          <w:marBottom w:val="0"/>
          <w:divBdr>
            <w:top w:val="none" w:sz="0" w:space="0" w:color="auto"/>
            <w:left w:val="none" w:sz="0" w:space="0" w:color="auto"/>
            <w:bottom w:val="none" w:sz="0" w:space="0" w:color="auto"/>
            <w:right w:val="none" w:sz="0" w:space="0" w:color="auto"/>
          </w:divBdr>
        </w:div>
        <w:div w:id="1677069808">
          <w:marLeft w:val="562"/>
          <w:marRight w:val="0"/>
          <w:marTop w:val="100"/>
          <w:marBottom w:val="0"/>
          <w:divBdr>
            <w:top w:val="none" w:sz="0" w:space="0" w:color="auto"/>
            <w:left w:val="none" w:sz="0" w:space="0" w:color="auto"/>
            <w:bottom w:val="none" w:sz="0" w:space="0" w:color="auto"/>
            <w:right w:val="none" w:sz="0" w:space="0" w:color="auto"/>
          </w:divBdr>
        </w:div>
      </w:divsChild>
    </w:div>
    <w:div w:id="845442058">
      <w:bodyDiv w:val="1"/>
      <w:marLeft w:val="0"/>
      <w:marRight w:val="0"/>
      <w:marTop w:val="0"/>
      <w:marBottom w:val="0"/>
      <w:divBdr>
        <w:top w:val="none" w:sz="0" w:space="0" w:color="auto"/>
        <w:left w:val="none" w:sz="0" w:space="0" w:color="auto"/>
        <w:bottom w:val="none" w:sz="0" w:space="0" w:color="auto"/>
        <w:right w:val="none" w:sz="0" w:space="0" w:color="auto"/>
      </w:divBdr>
      <w:divsChild>
        <w:div w:id="1978559529">
          <w:marLeft w:val="734"/>
          <w:marRight w:val="0"/>
          <w:marTop w:val="100"/>
          <w:marBottom w:val="0"/>
          <w:divBdr>
            <w:top w:val="none" w:sz="0" w:space="0" w:color="auto"/>
            <w:left w:val="none" w:sz="0" w:space="0" w:color="auto"/>
            <w:bottom w:val="none" w:sz="0" w:space="0" w:color="auto"/>
            <w:right w:val="none" w:sz="0" w:space="0" w:color="auto"/>
          </w:divBdr>
        </w:div>
        <w:div w:id="985161137">
          <w:marLeft w:val="734"/>
          <w:marRight w:val="0"/>
          <w:marTop w:val="100"/>
          <w:marBottom w:val="0"/>
          <w:divBdr>
            <w:top w:val="none" w:sz="0" w:space="0" w:color="auto"/>
            <w:left w:val="none" w:sz="0" w:space="0" w:color="auto"/>
            <w:bottom w:val="none" w:sz="0" w:space="0" w:color="auto"/>
            <w:right w:val="none" w:sz="0" w:space="0" w:color="auto"/>
          </w:divBdr>
        </w:div>
        <w:div w:id="1463230057">
          <w:marLeft w:val="907"/>
          <w:marRight w:val="0"/>
          <w:marTop w:val="100"/>
          <w:marBottom w:val="0"/>
          <w:divBdr>
            <w:top w:val="none" w:sz="0" w:space="0" w:color="auto"/>
            <w:left w:val="none" w:sz="0" w:space="0" w:color="auto"/>
            <w:bottom w:val="none" w:sz="0" w:space="0" w:color="auto"/>
            <w:right w:val="none" w:sz="0" w:space="0" w:color="auto"/>
          </w:divBdr>
        </w:div>
        <w:div w:id="323631392">
          <w:marLeft w:val="907"/>
          <w:marRight w:val="0"/>
          <w:marTop w:val="100"/>
          <w:marBottom w:val="0"/>
          <w:divBdr>
            <w:top w:val="none" w:sz="0" w:space="0" w:color="auto"/>
            <w:left w:val="none" w:sz="0" w:space="0" w:color="auto"/>
            <w:bottom w:val="none" w:sz="0" w:space="0" w:color="auto"/>
            <w:right w:val="none" w:sz="0" w:space="0" w:color="auto"/>
          </w:divBdr>
        </w:div>
        <w:div w:id="1060131305">
          <w:marLeft w:val="734"/>
          <w:marRight w:val="0"/>
          <w:marTop w:val="100"/>
          <w:marBottom w:val="0"/>
          <w:divBdr>
            <w:top w:val="none" w:sz="0" w:space="0" w:color="auto"/>
            <w:left w:val="none" w:sz="0" w:space="0" w:color="auto"/>
            <w:bottom w:val="none" w:sz="0" w:space="0" w:color="auto"/>
            <w:right w:val="none" w:sz="0" w:space="0" w:color="auto"/>
          </w:divBdr>
        </w:div>
        <w:div w:id="1901134150">
          <w:marLeft w:val="907"/>
          <w:marRight w:val="0"/>
          <w:marTop w:val="100"/>
          <w:marBottom w:val="0"/>
          <w:divBdr>
            <w:top w:val="none" w:sz="0" w:space="0" w:color="auto"/>
            <w:left w:val="none" w:sz="0" w:space="0" w:color="auto"/>
            <w:bottom w:val="none" w:sz="0" w:space="0" w:color="auto"/>
            <w:right w:val="none" w:sz="0" w:space="0" w:color="auto"/>
          </w:divBdr>
        </w:div>
        <w:div w:id="1084717699">
          <w:marLeft w:val="907"/>
          <w:marRight w:val="0"/>
          <w:marTop w:val="100"/>
          <w:marBottom w:val="0"/>
          <w:divBdr>
            <w:top w:val="none" w:sz="0" w:space="0" w:color="auto"/>
            <w:left w:val="none" w:sz="0" w:space="0" w:color="auto"/>
            <w:bottom w:val="none" w:sz="0" w:space="0" w:color="auto"/>
            <w:right w:val="none" w:sz="0" w:space="0" w:color="auto"/>
          </w:divBdr>
        </w:div>
      </w:divsChild>
    </w:div>
    <w:div w:id="863135970">
      <w:bodyDiv w:val="1"/>
      <w:marLeft w:val="0"/>
      <w:marRight w:val="0"/>
      <w:marTop w:val="0"/>
      <w:marBottom w:val="0"/>
      <w:divBdr>
        <w:top w:val="none" w:sz="0" w:space="0" w:color="auto"/>
        <w:left w:val="none" w:sz="0" w:space="0" w:color="auto"/>
        <w:bottom w:val="none" w:sz="0" w:space="0" w:color="auto"/>
        <w:right w:val="none" w:sz="0" w:space="0" w:color="auto"/>
      </w:divBdr>
      <w:divsChild>
        <w:div w:id="1704600182">
          <w:marLeft w:val="288"/>
          <w:marRight w:val="0"/>
          <w:marTop w:val="0"/>
          <w:marBottom w:val="120"/>
          <w:divBdr>
            <w:top w:val="none" w:sz="0" w:space="0" w:color="auto"/>
            <w:left w:val="none" w:sz="0" w:space="0" w:color="auto"/>
            <w:bottom w:val="none" w:sz="0" w:space="0" w:color="auto"/>
            <w:right w:val="none" w:sz="0" w:space="0" w:color="auto"/>
          </w:divBdr>
        </w:div>
        <w:div w:id="1675110233">
          <w:marLeft w:val="562"/>
          <w:marRight w:val="0"/>
          <w:marTop w:val="0"/>
          <w:marBottom w:val="120"/>
          <w:divBdr>
            <w:top w:val="none" w:sz="0" w:space="0" w:color="auto"/>
            <w:left w:val="none" w:sz="0" w:space="0" w:color="auto"/>
            <w:bottom w:val="none" w:sz="0" w:space="0" w:color="auto"/>
            <w:right w:val="none" w:sz="0" w:space="0" w:color="auto"/>
          </w:divBdr>
        </w:div>
        <w:div w:id="1628200582">
          <w:marLeft w:val="562"/>
          <w:marRight w:val="0"/>
          <w:marTop w:val="0"/>
          <w:marBottom w:val="120"/>
          <w:divBdr>
            <w:top w:val="none" w:sz="0" w:space="0" w:color="auto"/>
            <w:left w:val="none" w:sz="0" w:space="0" w:color="auto"/>
            <w:bottom w:val="none" w:sz="0" w:space="0" w:color="auto"/>
            <w:right w:val="none" w:sz="0" w:space="0" w:color="auto"/>
          </w:divBdr>
        </w:div>
        <w:div w:id="385762732">
          <w:marLeft w:val="562"/>
          <w:marRight w:val="0"/>
          <w:marTop w:val="0"/>
          <w:marBottom w:val="120"/>
          <w:divBdr>
            <w:top w:val="none" w:sz="0" w:space="0" w:color="auto"/>
            <w:left w:val="none" w:sz="0" w:space="0" w:color="auto"/>
            <w:bottom w:val="none" w:sz="0" w:space="0" w:color="auto"/>
            <w:right w:val="none" w:sz="0" w:space="0" w:color="auto"/>
          </w:divBdr>
        </w:div>
        <w:div w:id="256989876">
          <w:marLeft w:val="562"/>
          <w:marRight w:val="0"/>
          <w:marTop w:val="0"/>
          <w:marBottom w:val="120"/>
          <w:divBdr>
            <w:top w:val="none" w:sz="0" w:space="0" w:color="auto"/>
            <w:left w:val="none" w:sz="0" w:space="0" w:color="auto"/>
            <w:bottom w:val="none" w:sz="0" w:space="0" w:color="auto"/>
            <w:right w:val="none" w:sz="0" w:space="0" w:color="auto"/>
          </w:divBdr>
        </w:div>
        <w:div w:id="1840343222">
          <w:marLeft w:val="562"/>
          <w:marRight w:val="0"/>
          <w:marTop w:val="0"/>
          <w:marBottom w:val="120"/>
          <w:divBdr>
            <w:top w:val="none" w:sz="0" w:space="0" w:color="auto"/>
            <w:left w:val="none" w:sz="0" w:space="0" w:color="auto"/>
            <w:bottom w:val="none" w:sz="0" w:space="0" w:color="auto"/>
            <w:right w:val="none" w:sz="0" w:space="0" w:color="auto"/>
          </w:divBdr>
        </w:div>
      </w:divsChild>
    </w:div>
    <w:div w:id="873081443">
      <w:bodyDiv w:val="1"/>
      <w:marLeft w:val="0"/>
      <w:marRight w:val="0"/>
      <w:marTop w:val="0"/>
      <w:marBottom w:val="0"/>
      <w:divBdr>
        <w:top w:val="none" w:sz="0" w:space="0" w:color="auto"/>
        <w:left w:val="none" w:sz="0" w:space="0" w:color="auto"/>
        <w:bottom w:val="none" w:sz="0" w:space="0" w:color="auto"/>
        <w:right w:val="none" w:sz="0" w:space="0" w:color="auto"/>
      </w:divBdr>
      <w:divsChild>
        <w:div w:id="429394596">
          <w:marLeft w:val="288"/>
          <w:marRight w:val="0"/>
          <w:marTop w:val="100"/>
          <w:marBottom w:val="0"/>
          <w:divBdr>
            <w:top w:val="none" w:sz="0" w:space="0" w:color="auto"/>
            <w:left w:val="none" w:sz="0" w:space="0" w:color="auto"/>
            <w:bottom w:val="none" w:sz="0" w:space="0" w:color="auto"/>
            <w:right w:val="none" w:sz="0" w:space="0" w:color="auto"/>
          </w:divBdr>
        </w:div>
        <w:div w:id="387650607">
          <w:marLeft w:val="1080"/>
          <w:marRight w:val="0"/>
          <w:marTop w:val="100"/>
          <w:marBottom w:val="120"/>
          <w:divBdr>
            <w:top w:val="none" w:sz="0" w:space="0" w:color="auto"/>
            <w:left w:val="none" w:sz="0" w:space="0" w:color="auto"/>
            <w:bottom w:val="none" w:sz="0" w:space="0" w:color="auto"/>
            <w:right w:val="none" w:sz="0" w:space="0" w:color="auto"/>
          </w:divBdr>
        </w:div>
        <w:div w:id="1794131434">
          <w:marLeft w:val="1080"/>
          <w:marRight w:val="0"/>
          <w:marTop w:val="100"/>
          <w:marBottom w:val="120"/>
          <w:divBdr>
            <w:top w:val="none" w:sz="0" w:space="0" w:color="auto"/>
            <w:left w:val="none" w:sz="0" w:space="0" w:color="auto"/>
            <w:bottom w:val="none" w:sz="0" w:space="0" w:color="auto"/>
            <w:right w:val="none" w:sz="0" w:space="0" w:color="auto"/>
          </w:divBdr>
        </w:div>
        <w:div w:id="776292691">
          <w:marLeft w:val="1080"/>
          <w:marRight w:val="0"/>
          <w:marTop w:val="100"/>
          <w:marBottom w:val="120"/>
          <w:divBdr>
            <w:top w:val="none" w:sz="0" w:space="0" w:color="auto"/>
            <w:left w:val="none" w:sz="0" w:space="0" w:color="auto"/>
            <w:bottom w:val="none" w:sz="0" w:space="0" w:color="auto"/>
            <w:right w:val="none" w:sz="0" w:space="0" w:color="auto"/>
          </w:divBdr>
        </w:div>
        <w:div w:id="1318223649">
          <w:marLeft w:val="1080"/>
          <w:marRight w:val="0"/>
          <w:marTop w:val="100"/>
          <w:marBottom w:val="120"/>
          <w:divBdr>
            <w:top w:val="none" w:sz="0" w:space="0" w:color="auto"/>
            <w:left w:val="none" w:sz="0" w:space="0" w:color="auto"/>
            <w:bottom w:val="none" w:sz="0" w:space="0" w:color="auto"/>
            <w:right w:val="none" w:sz="0" w:space="0" w:color="auto"/>
          </w:divBdr>
        </w:div>
        <w:div w:id="1841236523">
          <w:marLeft w:val="1339"/>
          <w:marRight w:val="0"/>
          <w:marTop w:val="100"/>
          <w:marBottom w:val="120"/>
          <w:divBdr>
            <w:top w:val="none" w:sz="0" w:space="0" w:color="auto"/>
            <w:left w:val="none" w:sz="0" w:space="0" w:color="auto"/>
            <w:bottom w:val="none" w:sz="0" w:space="0" w:color="auto"/>
            <w:right w:val="none" w:sz="0" w:space="0" w:color="auto"/>
          </w:divBdr>
        </w:div>
        <w:div w:id="1998335779">
          <w:marLeft w:val="1339"/>
          <w:marRight w:val="0"/>
          <w:marTop w:val="100"/>
          <w:marBottom w:val="120"/>
          <w:divBdr>
            <w:top w:val="none" w:sz="0" w:space="0" w:color="auto"/>
            <w:left w:val="none" w:sz="0" w:space="0" w:color="auto"/>
            <w:bottom w:val="none" w:sz="0" w:space="0" w:color="auto"/>
            <w:right w:val="none" w:sz="0" w:space="0" w:color="auto"/>
          </w:divBdr>
        </w:div>
        <w:div w:id="1791392641">
          <w:marLeft w:val="1080"/>
          <w:marRight w:val="0"/>
          <w:marTop w:val="100"/>
          <w:marBottom w:val="120"/>
          <w:divBdr>
            <w:top w:val="none" w:sz="0" w:space="0" w:color="auto"/>
            <w:left w:val="none" w:sz="0" w:space="0" w:color="auto"/>
            <w:bottom w:val="none" w:sz="0" w:space="0" w:color="auto"/>
            <w:right w:val="none" w:sz="0" w:space="0" w:color="auto"/>
          </w:divBdr>
        </w:div>
      </w:divsChild>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965235749">
      <w:bodyDiv w:val="1"/>
      <w:marLeft w:val="0"/>
      <w:marRight w:val="0"/>
      <w:marTop w:val="0"/>
      <w:marBottom w:val="0"/>
      <w:divBdr>
        <w:top w:val="none" w:sz="0" w:space="0" w:color="auto"/>
        <w:left w:val="none" w:sz="0" w:space="0" w:color="auto"/>
        <w:bottom w:val="none" w:sz="0" w:space="0" w:color="auto"/>
        <w:right w:val="none" w:sz="0" w:space="0" w:color="auto"/>
      </w:divBdr>
      <w:divsChild>
        <w:div w:id="519510155">
          <w:marLeft w:val="547"/>
          <w:marRight w:val="0"/>
          <w:marTop w:val="0"/>
          <w:marBottom w:val="0"/>
          <w:divBdr>
            <w:top w:val="none" w:sz="0" w:space="0" w:color="auto"/>
            <w:left w:val="none" w:sz="0" w:space="0" w:color="auto"/>
            <w:bottom w:val="none" w:sz="0" w:space="0" w:color="auto"/>
            <w:right w:val="none" w:sz="0" w:space="0" w:color="auto"/>
          </w:divBdr>
        </w:div>
        <w:div w:id="1358121426">
          <w:marLeft w:val="1166"/>
          <w:marRight w:val="0"/>
          <w:marTop w:val="0"/>
          <w:marBottom w:val="0"/>
          <w:divBdr>
            <w:top w:val="none" w:sz="0" w:space="0" w:color="auto"/>
            <w:left w:val="none" w:sz="0" w:space="0" w:color="auto"/>
            <w:bottom w:val="none" w:sz="0" w:space="0" w:color="auto"/>
            <w:right w:val="none" w:sz="0" w:space="0" w:color="auto"/>
          </w:divBdr>
        </w:div>
        <w:div w:id="1045327445">
          <w:marLeft w:val="547"/>
          <w:marRight w:val="0"/>
          <w:marTop w:val="0"/>
          <w:marBottom w:val="0"/>
          <w:divBdr>
            <w:top w:val="none" w:sz="0" w:space="0" w:color="auto"/>
            <w:left w:val="none" w:sz="0" w:space="0" w:color="auto"/>
            <w:bottom w:val="none" w:sz="0" w:space="0" w:color="auto"/>
            <w:right w:val="none" w:sz="0" w:space="0" w:color="auto"/>
          </w:divBdr>
        </w:div>
        <w:div w:id="897975355">
          <w:marLeft w:val="1166"/>
          <w:marRight w:val="0"/>
          <w:marTop w:val="0"/>
          <w:marBottom w:val="0"/>
          <w:divBdr>
            <w:top w:val="none" w:sz="0" w:space="0" w:color="auto"/>
            <w:left w:val="none" w:sz="0" w:space="0" w:color="auto"/>
            <w:bottom w:val="none" w:sz="0" w:space="0" w:color="auto"/>
            <w:right w:val="none" w:sz="0" w:space="0" w:color="auto"/>
          </w:divBdr>
        </w:div>
        <w:div w:id="445738056">
          <w:marLeft w:val="547"/>
          <w:marRight w:val="0"/>
          <w:marTop w:val="0"/>
          <w:marBottom w:val="0"/>
          <w:divBdr>
            <w:top w:val="none" w:sz="0" w:space="0" w:color="auto"/>
            <w:left w:val="none" w:sz="0" w:space="0" w:color="auto"/>
            <w:bottom w:val="none" w:sz="0" w:space="0" w:color="auto"/>
            <w:right w:val="none" w:sz="0" w:space="0" w:color="auto"/>
          </w:divBdr>
        </w:div>
      </w:divsChild>
    </w:div>
    <w:div w:id="984353329">
      <w:bodyDiv w:val="1"/>
      <w:marLeft w:val="0"/>
      <w:marRight w:val="0"/>
      <w:marTop w:val="0"/>
      <w:marBottom w:val="0"/>
      <w:divBdr>
        <w:top w:val="none" w:sz="0" w:space="0" w:color="auto"/>
        <w:left w:val="none" w:sz="0" w:space="0" w:color="auto"/>
        <w:bottom w:val="none" w:sz="0" w:space="0" w:color="auto"/>
        <w:right w:val="none" w:sz="0" w:space="0" w:color="auto"/>
      </w:divBdr>
      <w:divsChild>
        <w:div w:id="1886334383">
          <w:marLeft w:val="562"/>
          <w:marRight w:val="0"/>
          <w:marTop w:val="100"/>
          <w:marBottom w:val="0"/>
          <w:divBdr>
            <w:top w:val="none" w:sz="0" w:space="0" w:color="auto"/>
            <w:left w:val="none" w:sz="0" w:space="0" w:color="auto"/>
            <w:bottom w:val="none" w:sz="0" w:space="0" w:color="auto"/>
            <w:right w:val="none" w:sz="0" w:space="0" w:color="auto"/>
          </w:divBdr>
        </w:div>
      </w:divsChild>
    </w:div>
    <w:div w:id="1018774628">
      <w:bodyDiv w:val="1"/>
      <w:marLeft w:val="0"/>
      <w:marRight w:val="0"/>
      <w:marTop w:val="0"/>
      <w:marBottom w:val="0"/>
      <w:divBdr>
        <w:top w:val="none" w:sz="0" w:space="0" w:color="auto"/>
        <w:left w:val="none" w:sz="0" w:space="0" w:color="auto"/>
        <w:bottom w:val="none" w:sz="0" w:space="0" w:color="auto"/>
        <w:right w:val="none" w:sz="0" w:space="0" w:color="auto"/>
      </w:divBdr>
    </w:div>
    <w:div w:id="1050374865">
      <w:bodyDiv w:val="1"/>
      <w:marLeft w:val="0"/>
      <w:marRight w:val="0"/>
      <w:marTop w:val="0"/>
      <w:marBottom w:val="0"/>
      <w:divBdr>
        <w:top w:val="none" w:sz="0" w:space="0" w:color="auto"/>
        <w:left w:val="none" w:sz="0" w:space="0" w:color="auto"/>
        <w:bottom w:val="none" w:sz="0" w:space="0" w:color="auto"/>
        <w:right w:val="none" w:sz="0" w:space="0" w:color="auto"/>
      </w:divBdr>
      <w:divsChild>
        <w:div w:id="1417559290">
          <w:marLeft w:val="734"/>
          <w:marRight w:val="0"/>
          <w:marTop w:val="100"/>
          <w:marBottom w:val="0"/>
          <w:divBdr>
            <w:top w:val="none" w:sz="0" w:space="0" w:color="auto"/>
            <w:left w:val="none" w:sz="0" w:space="0" w:color="auto"/>
            <w:bottom w:val="none" w:sz="0" w:space="0" w:color="auto"/>
            <w:right w:val="none" w:sz="0" w:space="0" w:color="auto"/>
          </w:divBdr>
        </w:div>
        <w:div w:id="814956225">
          <w:marLeft w:val="734"/>
          <w:marRight w:val="0"/>
          <w:marTop w:val="100"/>
          <w:marBottom w:val="0"/>
          <w:divBdr>
            <w:top w:val="none" w:sz="0" w:space="0" w:color="auto"/>
            <w:left w:val="none" w:sz="0" w:space="0" w:color="auto"/>
            <w:bottom w:val="none" w:sz="0" w:space="0" w:color="auto"/>
            <w:right w:val="none" w:sz="0" w:space="0" w:color="auto"/>
          </w:divBdr>
        </w:div>
        <w:div w:id="27797936">
          <w:marLeft w:val="734"/>
          <w:marRight w:val="0"/>
          <w:marTop w:val="100"/>
          <w:marBottom w:val="0"/>
          <w:divBdr>
            <w:top w:val="none" w:sz="0" w:space="0" w:color="auto"/>
            <w:left w:val="none" w:sz="0" w:space="0" w:color="auto"/>
            <w:bottom w:val="none" w:sz="0" w:space="0" w:color="auto"/>
            <w:right w:val="none" w:sz="0" w:space="0" w:color="auto"/>
          </w:divBdr>
        </w:div>
        <w:div w:id="1357344310">
          <w:marLeft w:val="734"/>
          <w:marRight w:val="0"/>
          <w:marTop w:val="100"/>
          <w:marBottom w:val="0"/>
          <w:divBdr>
            <w:top w:val="none" w:sz="0" w:space="0" w:color="auto"/>
            <w:left w:val="none" w:sz="0" w:space="0" w:color="auto"/>
            <w:bottom w:val="none" w:sz="0" w:space="0" w:color="auto"/>
            <w:right w:val="none" w:sz="0" w:space="0" w:color="auto"/>
          </w:divBdr>
        </w:div>
      </w:divsChild>
    </w:div>
    <w:div w:id="1054501537">
      <w:bodyDiv w:val="1"/>
      <w:marLeft w:val="0"/>
      <w:marRight w:val="0"/>
      <w:marTop w:val="0"/>
      <w:marBottom w:val="0"/>
      <w:divBdr>
        <w:top w:val="none" w:sz="0" w:space="0" w:color="auto"/>
        <w:left w:val="none" w:sz="0" w:space="0" w:color="auto"/>
        <w:bottom w:val="none" w:sz="0" w:space="0" w:color="auto"/>
        <w:right w:val="none" w:sz="0" w:space="0" w:color="auto"/>
      </w:divBdr>
      <w:divsChild>
        <w:div w:id="57364884">
          <w:marLeft w:val="446"/>
          <w:marRight w:val="0"/>
          <w:marTop w:val="100"/>
          <w:marBottom w:val="0"/>
          <w:divBdr>
            <w:top w:val="none" w:sz="0" w:space="0" w:color="auto"/>
            <w:left w:val="none" w:sz="0" w:space="0" w:color="auto"/>
            <w:bottom w:val="none" w:sz="0" w:space="0" w:color="auto"/>
            <w:right w:val="none" w:sz="0" w:space="0" w:color="auto"/>
          </w:divBdr>
        </w:div>
        <w:div w:id="275867083">
          <w:marLeft w:val="734"/>
          <w:marRight w:val="0"/>
          <w:marTop w:val="100"/>
          <w:marBottom w:val="0"/>
          <w:divBdr>
            <w:top w:val="none" w:sz="0" w:space="0" w:color="auto"/>
            <w:left w:val="none" w:sz="0" w:space="0" w:color="auto"/>
            <w:bottom w:val="none" w:sz="0" w:space="0" w:color="auto"/>
            <w:right w:val="none" w:sz="0" w:space="0" w:color="auto"/>
          </w:divBdr>
        </w:div>
        <w:div w:id="1319961635">
          <w:marLeft w:val="1022"/>
          <w:marRight w:val="0"/>
          <w:marTop w:val="100"/>
          <w:marBottom w:val="0"/>
          <w:divBdr>
            <w:top w:val="none" w:sz="0" w:space="0" w:color="auto"/>
            <w:left w:val="none" w:sz="0" w:space="0" w:color="auto"/>
            <w:bottom w:val="none" w:sz="0" w:space="0" w:color="auto"/>
            <w:right w:val="none" w:sz="0" w:space="0" w:color="auto"/>
          </w:divBdr>
        </w:div>
        <w:div w:id="1468622154">
          <w:marLeft w:val="1296"/>
          <w:marRight w:val="0"/>
          <w:marTop w:val="100"/>
          <w:marBottom w:val="0"/>
          <w:divBdr>
            <w:top w:val="none" w:sz="0" w:space="0" w:color="auto"/>
            <w:left w:val="none" w:sz="0" w:space="0" w:color="auto"/>
            <w:bottom w:val="none" w:sz="0" w:space="0" w:color="auto"/>
            <w:right w:val="none" w:sz="0" w:space="0" w:color="auto"/>
          </w:divBdr>
        </w:div>
        <w:div w:id="2018728728">
          <w:marLeft w:val="1022"/>
          <w:marRight w:val="0"/>
          <w:marTop w:val="100"/>
          <w:marBottom w:val="0"/>
          <w:divBdr>
            <w:top w:val="none" w:sz="0" w:space="0" w:color="auto"/>
            <w:left w:val="none" w:sz="0" w:space="0" w:color="auto"/>
            <w:bottom w:val="none" w:sz="0" w:space="0" w:color="auto"/>
            <w:right w:val="none" w:sz="0" w:space="0" w:color="auto"/>
          </w:divBdr>
        </w:div>
        <w:div w:id="943921726">
          <w:marLeft w:val="1296"/>
          <w:marRight w:val="0"/>
          <w:marTop w:val="100"/>
          <w:marBottom w:val="0"/>
          <w:divBdr>
            <w:top w:val="none" w:sz="0" w:space="0" w:color="auto"/>
            <w:left w:val="none" w:sz="0" w:space="0" w:color="auto"/>
            <w:bottom w:val="none" w:sz="0" w:space="0" w:color="auto"/>
            <w:right w:val="none" w:sz="0" w:space="0" w:color="auto"/>
          </w:divBdr>
        </w:div>
        <w:div w:id="1885294197">
          <w:marLeft w:val="1296"/>
          <w:marRight w:val="0"/>
          <w:marTop w:val="100"/>
          <w:marBottom w:val="0"/>
          <w:divBdr>
            <w:top w:val="none" w:sz="0" w:space="0" w:color="auto"/>
            <w:left w:val="none" w:sz="0" w:space="0" w:color="auto"/>
            <w:bottom w:val="none" w:sz="0" w:space="0" w:color="auto"/>
            <w:right w:val="none" w:sz="0" w:space="0" w:color="auto"/>
          </w:divBdr>
        </w:div>
        <w:div w:id="1978100872">
          <w:marLeft w:val="1296"/>
          <w:marRight w:val="0"/>
          <w:marTop w:val="100"/>
          <w:marBottom w:val="0"/>
          <w:divBdr>
            <w:top w:val="none" w:sz="0" w:space="0" w:color="auto"/>
            <w:left w:val="none" w:sz="0" w:space="0" w:color="auto"/>
            <w:bottom w:val="none" w:sz="0" w:space="0" w:color="auto"/>
            <w:right w:val="none" w:sz="0" w:space="0" w:color="auto"/>
          </w:divBdr>
        </w:div>
      </w:divsChild>
    </w:div>
    <w:div w:id="1060135376">
      <w:bodyDiv w:val="1"/>
      <w:marLeft w:val="0"/>
      <w:marRight w:val="0"/>
      <w:marTop w:val="0"/>
      <w:marBottom w:val="0"/>
      <w:divBdr>
        <w:top w:val="none" w:sz="0" w:space="0" w:color="auto"/>
        <w:left w:val="none" w:sz="0" w:space="0" w:color="auto"/>
        <w:bottom w:val="none" w:sz="0" w:space="0" w:color="auto"/>
        <w:right w:val="none" w:sz="0" w:space="0" w:color="auto"/>
      </w:divBdr>
    </w:div>
    <w:div w:id="1077482424">
      <w:bodyDiv w:val="1"/>
      <w:marLeft w:val="0"/>
      <w:marRight w:val="0"/>
      <w:marTop w:val="0"/>
      <w:marBottom w:val="0"/>
      <w:divBdr>
        <w:top w:val="none" w:sz="0" w:space="0" w:color="auto"/>
        <w:left w:val="none" w:sz="0" w:space="0" w:color="auto"/>
        <w:bottom w:val="none" w:sz="0" w:space="0" w:color="auto"/>
        <w:right w:val="none" w:sz="0" w:space="0" w:color="auto"/>
      </w:divBdr>
      <w:divsChild>
        <w:div w:id="1206740">
          <w:marLeft w:val="734"/>
          <w:marRight w:val="0"/>
          <w:marTop w:val="100"/>
          <w:marBottom w:val="180"/>
          <w:divBdr>
            <w:top w:val="none" w:sz="0" w:space="0" w:color="auto"/>
            <w:left w:val="none" w:sz="0" w:space="0" w:color="auto"/>
            <w:bottom w:val="none" w:sz="0" w:space="0" w:color="auto"/>
            <w:right w:val="none" w:sz="0" w:space="0" w:color="auto"/>
          </w:divBdr>
        </w:div>
        <w:div w:id="390735867">
          <w:marLeft w:val="734"/>
          <w:marRight w:val="0"/>
          <w:marTop w:val="100"/>
          <w:marBottom w:val="180"/>
          <w:divBdr>
            <w:top w:val="none" w:sz="0" w:space="0" w:color="auto"/>
            <w:left w:val="none" w:sz="0" w:space="0" w:color="auto"/>
            <w:bottom w:val="none" w:sz="0" w:space="0" w:color="auto"/>
            <w:right w:val="none" w:sz="0" w:space="0" w:color="auto"/>
          </w:divBdr>
        </w:div>
        <w:div w:id="1262254847">
          <w:marLeft w:val="734"/>
          <w:marRight w:val="0"/>
          <w:marTop w:val="100"/>
          <w:marBottom w:val="180"/>
          <w:divBdr>
            <w:top w:val="none" w:sz="0" w:space="0" w:color="auto"/>
            <w:left w:val="none" w:sz="0" w:space="0" w:color="auto"/>
            <w:bottom w:val="none" w:sz="0" w:space="0" w:color="auto"/>
            <w:right w:val="none" w:sz="0" w:space="0" w:color="auto"/>
          </w:divBdr>
        </w:div>
      </w:divsChild>
    </w:div>
    <w:div w:id="1078672692">
      <w:bodyDiv w:val="1"/>
      <w:marLeft w:val="0"/>
      <w:marRight w:val="0"/>
      <w:marTop w:val="0"/>
      <w:marBottom w:val="0"/>
      <w:divBdr>
        <w:top w:val="none" w:sz="0" w:space="0" w:color="auto"/>
        <w:left w:val="none" w:sz="0" w:space="0" w:color="auto"/>
        <w:bottom w:val="none" w:sz="0" w:space="0" w:color="auto"/>
        <w:right w:val="none" w:sz="0" w:space="0" w:color="auto"/>
      </w:divBdr>
    </w:div>
    <w:div w:id="1086801211">
      <w:bodyDiv w:val="1"/>
      <w:marLeft w:val="0"/>
      <w:marRight w:val="0"/>
      <w:marTop w:val="0"/>
      <w:marBottom w:val="0"/>
      <w:divBdr>
        <w:top w:val="none" w:sz="0" w:space="0" w:color="auto"/>
        <w:left w:val="none" w:sz="0" w:space="0" w:color="auto"/>
        <w:bottom w:val="none" w:sz="0" w:space="0" w:color="auto"/>
        <w:right w:val="none" w:sz="0" w:space="0" w:color="auto"/>
      </w:divBdr>
      <w:divsChild>
        <w:div w:id="1890216914">
          <w:marLeft w:val="562"/>
          <w:marRight w:val="0"/>
          <w:marTop w:val="100"/>
          <w:marBottom w:val="0"/>
          <w:divBdr>
            <w:top w:val="none" w:sz="0" w:space="0" w:color="auto"/>
            <w:left w:val="none" w:sz="0" w:space="0" w:color="auto"/>
            <w:bottom w:val="none" w:sz="0" w:space="0" w:color="auto"/>
            <w:right w:val="none" w:sz="0" w:space="0" w:color="auto"/>
          </w:divBdr>
        </w:div>
        <w:div w:id="1999186053">
          <w:marLeft w:val="734"/>
          <w:marRight w:val="0"/>
          <w:marTop w:val="100"/>
          <w:marBottom w:val="0"/>
          <w:divBdr>
            <w:top w:val="none" w:sz="0" w:space="0" w:color="auto"/>
            <w:left w:val="none" w:sz="0" w:space="0" w:color="auto"/>
            <w:bottom w:val="none" w:sz="0" w:space="0" w:color="auto"/>
            <w:right w:val="none" w:sz="0" w:space="0" w:color="auto"/>
          </w:divBdr>
        </w:div>
        <w:div w:id="455684401">
          <w:marLeft w:val="562"/>
          <w:marRight w:val="0"/>
          <w:marTop w:val="100"/>
          <w:marBottom w:val="0"/>
          <w:divBdr>
            <w:top w:val="none" w:sz="0" w:space="0" w:color="auto"/>
            <w:left w:val="none" w:sz="0" w:space="0" w:color="auto"/>
            <w:bottom w:val="none" w:sz="0" w:space="0" w:color="auto"/>
            <w:right w:val="none" w:sz="0" w:space="0" w:color="auto"/>
          </w:divBdr>
        </w:div>
        <w:div w:id="1134104925">
          <w:marLeft w:val="734"/>
          <w:marRight w:val="0"/>
          <w:marTop w:val="100"/>
          <w:marBottom w:val="0"/>
          <w:divBdr>
            <w:top w:val="none" w:sz="0" w:space="0" w:color="auto"/>
            <w:left w:val="none" w:sz="0" w:space="0" w:color="auto"/>
            <w:bottom w:val="none" w:sz="0" w:space="0" w:color="auto"/>
            <w:right w:val="none" w:sz="0" w:space="0" w:color="auto"/>
          </w:divBdr>
        </w:div>
        <w:div w:id="511186584">
          <w:marLeft w:val="907"/>
          <w:marRight w:val="0"/>
          <w:marTop w:val="100"/>
          <w:marBottom w:val="0"/>
          <w:divBdr>
            <w:top w:val="none" w:sz="0" w:space="0" w:color="auto"/>
            <w:left w:val="none" w:sz="0" w:space="0" w:color="auto"/>
            <w:bottom w:val="none" w:sz="0" w:space="0" w:color="auto"/>
            <w:right w:val="none" w:sz="0" w:space="0" w:color="auto"/>
          </w:divBdr>
        </w:div>
        <w:div w:id="1772582854">
          <w:marLeft w:val="1152"/>
          <w:marRight w:val="0"/>
          <w:marTop w:val="48"/>
          <w:marBottom w:val="0"/>
          <w:divBdr>
            <w:top w:val="none" w:sz="0" w:space="0" w:color="auto"/>
            <w:left w:val="none" w:sz="0" w:space="0" w:color="auto"/>
            <w:bottom w:val="none" w:sz="0" w:space="0" w:color="auto"/>
            <w:right w:val="none" w:sz="0" w:space="0" w:color="auto"/>
          </w:divBdr>
        </w:div>
        <w:div w:id="1569270841">
          <w:marLeft w:val="1152"/>
          <w:marRight w:val="0"/>
          <w:marTop w:val="48"/>
          <w:marBottom w:val="0"/>
          <w:divBdr>
            <w:top w:val="none" w:sz="0" w:space="0" w:color="auto"/>
            <w:left w:val="none" w:sz="0" w:space="0" w:color="auto"/>
            <w:bottom w:val="none" w:sz="0" w:space="0" w:color="auto"/>
            <w:right w:val="none" w:sz="0" w:space="0" w:color="auto"/>
          </w:divBdr>
        </w:div>
        <w:div w:id="364451060">
          <w:marLeft w:val="907"/>
          <w:marRight w:val="0"/>
          <w:marTop w:val="100"/>
          <w:marBottom w:val="0"/>
          <w:divBdr>
            <w:top w:val="none" w:sz="0" w:space="0" w:color="auto"/>
            <w:left w:val="none" w:sz="0" w:space="0" w:color="auto"/>
            <w:bottom w:val="none" w:sz="0" w:space="0" w:color="auto"/>
            <w:right w:val="none" w:sz="0" w:space="0" w:color="auto"/>
          </w:divBdr>
        </w:div>
        <w:div w:id="40980658">
          <w:marLeft w:val="734"/>
          <w:marRight w:val="0"/>
          <w:marTop w:val="100"/>
          <w:marBottom w:val="0"/>
          <w:divBdr>
            <w:top w:val="none" w:sz="0" w:space="0" w:color="auto"/>
            <w:left w:val="none" w:sz="0" w:space="0" w:color="auto"/>
            <w:bottom w:val="none" w:sz="0" w:space="0" w:color="auto"/>
            <w:right w:val="none" w:sz="0" w:space="0" w:color="auto"/>
          </w:divBdr>
        </w:div>
        <w:div w:id="936214450">
          <w:marLeft w:val="907"/>
          <w:marRight w:val="0"/>
          <w:marTop w:val="100"/>
          <w:marBottom w:val="0"/>
          <w:divBdr>
            <w:top w:val="none" w:sz="0" w:space="0" w:color="auto"/>
            <w:left w:val="none" w:sz="0" w:space="0" w:color="auto"/>
            <w:bottom w:val="none" w:sz="0" w:space="0" w:color="auto"/>
            <w:right w:val="none" w:sz="0" w:space="0" w:color="auto"/>
          </w:divBdr>
        </w:div>
        <w:div w:id="1317299656">
          <w:marLeft w:val="734"/>
          <w:marRight w:val="0"/>
          <w:marTop w:val="100"/>
          <w:marBottom w:val="0"/>
          <w:divBdr>
            <w:top w:val="none" w:sz="0" w:space="0" w:color="auto"/>
            <w:left w:val="none" w:sz="0" w:space="0" w:color="auto"/>
            <w:bottom w:val="none" w:sz="0" w:space="0" w:color="auto"/>
            <w:right w:val="none" w:sz="0" w:space="0" w:color="auto"/>
          </w:divBdr>
        </w:div>
        <w:div w:id="426928744">
          <w:marLeft w:val="907"/>
          <w:marRight w:val="0"/>
          <w:marTop w:val="100"/>
          <w:marBottom w:val="0"/>
          <w:divBdr>
            <w:top w:val="none" w:sz="0" w:space="0" w:color="auto"/>
            <w:left w:val="none" w:sz="0" w:space="0" w:color="auto"/>
            <w:bottom w:val="none" w:sz="0" w:space="0" w:color="auto"/>
            <w:right w:val="none" w:sz="0" w:space="0" w:color="auto"/>
          </w:divBdr>
        </w:div>
      </w:divsChild>
    </w:div>
    <w:div w:id="1145929016">
      <w:bodyDiv w:val="1"/>
      <w:marLeft w:val="0"/>
      <w:marRight w:val="0"/>
      <w:marTop w:val="0"/>
      <w:marBottom w:val="0"/>
      <w:divBdr>
        <w:top w:val="none" w:sz="0" w:space="0" w:color="auto"/>
        <w:left w:val="none" w:sz="0" w:space="0" w:color="auto"/>
        <w:bottom w:val="none" w:sz="0" w:space="0" w:color="auto"/>
        <w:right w:val="none" w:sz="0" w:space="0" w:color="auto"/>
      </w:divBdr>
    </w:div>
    <w:div w:id="1195801131">
      <w:bodyDiv w:val="1"/>
      <w:marLeft w:val="0"/>
      <w:marRight w:val="0"/>
      <w:marTop w:val="0"/>
      <w:marBottom w:val="0"/>
      <w:divBdr>
        <w:top w:val="none" w:sz="0" w:space="0" w:color="auto"/>
        <w:left w:val="none" w:sz="0" w:space="0" w:color="auto"/>
        <w:bottom w:val="none" w:sz="0" w:space="0" w:color="auto"/>
        <w:right w:val="none" w:sz="0" w:space="0" w:color="auto"/>
      </w:divBdr>
    </w:div>
    <w:div w:id="1210872565">
      <w:bodyDiv w:val="1"/>
      <w:marLeft w:val="0"/>
      <w:marRight w:val="0"/>
      <w:marTop w:val="0"/>
      <w:marBottom w:val="0"/>
      <w:divBdr>
        <w:top w:val="none" w:sz="0" w:space="0" w:color="auto"/>
        <w:left w:val="none" w:sz="0" w:space="0" w:color="auto"/>
        <w:bottom w:val="none" w:sz="0" w:space="0" w:color="auto"/>
        <w:right w:val="none" w:sz="0" w:space="0" w:color="auto"/>
      </w:divBdr>
    </w:div>
    <w:div w:id="1247805968">
      <w:bodyDiv w:val="1"/>
      <w:marLeft w:val="0"/>
      <w:marRight w:val="0"/>
      <w:marTop w:val="0"/>
      <w:marBottom w:val="0"/>
      <w:divBdr>
        <w:top w:val="none" w:sz="0" w:space="0" w:color="auto"/>
        <w:left w:val="none" w:sz="0" w:space="0" w:color="auto"/>
        <w:bottom w:val="none" w:sz="0" w:space="0" w:color="auto"/>
        <w:right w:val="none" w:sz="0" w:space="0" w:color="auto"/>
      </w:divBdr>
    </w:div>
    <w:div w:id="1269046222">
      <w:bodyDiv w:val="1"/>
      <w:marLeft w:val="0"/>
      <w:marRight w:val="0"/>
      <w:marTop w:val="0"/>
      <w:marBottom w:val="0"/>
      <w:divBdr>
        <w:top w:val="none" w:sz="0" w:space="0" w:color="auto"/>
        <w:left w:val="none" w:sz="0" w:space="0" w:color="auto"/>
        <w:bottom w:val="none" w:sz="0" w:space="0" w:color="auto"/>
        <w:right w:val="none" w:sz="0" w:space="0" w:color="auto"/>
      </w:divBdr>
      <w:divsChild>
        <w:div w:id="1311714776">
          <w:marLeft w:val="734"/>
          <w:marRight w:val="0"/>
          <w:marTop w:val="100"/>
          <w:marBottom w:val="180"/>
          <w:divBdr>
            <w:top w:val="none" w:sz="0" w:space="0" w:color="auto"/>
            <w:left w:val="none" w:sz="0" w:space="0" w:color="auto"/>
            <w:bottom w:val="none" w:sz="0" w:space="0" w:color="auto"/>
            <w:right w:val="none" w:sz="0" w:space="0" w:color="auto"/>
          </w:divBdr>
        </w:div>
        <w:div w:id="1208641558">
          <w:marLeft w:val="734"/>
          <w:marRight w:val="0"/>
          <w:marTop w:val="100"/>
          <w:marBottom w:val="180"/>
          <w:divBdr>
            <w:top w:val="none" w:sz="0" w:space="0" w:color="auto"/>
            <w:left w:val="none" w:sz="0" w:space="0" w:color="auto"/>
            <w:bottom w:val="none" w:sz="0" w:space="0" w:color="auto"/>
            <w:right w:val="none" w:sz="0" w:space="0" w:color="auto"/>
          </w:divBdr>
        </w:div>
        <w:div w:id="1175804316">
          <w:marLeft w:val="734"/>
          <w:marRight w:val="0"/>
          <w:marTop w:val="100"/>
          <w:marBottom w:val="180"/>
          <w:divBdr>
            <w:top w:val="none" w:sz="0" w:space="0" w:color="auto"/>
            <w:left w:val="none" w:sz="0" w:space="0" w:color="auto"/>
            <w:bottom w:val="none" w:sz="0" w:space="0" w:color="auto"/>
            <w:right w:val="none" w:sz="0" w:space="0" w:color="auto"/>
          </w:divBdr>
        </w:div>
        <w:div w:id="1671788020">
          <w:marLeft w:val="734"/>
          <w:marRight w:val="0"/>
          <w:marTop w:val="100"/>
          <w:marBottom w:val="180"/>
          <w:divBdr>
            <w:top w:val="none" w:sz="0" w:space="0" w:color="auto"/>
            <w:left w:val="none" w:sz="0" w:space="0" w:color="auto"/>
            <w:bottom w:val="none" w:sz="0" w:space="0" w:color="auto"/>
            <w:right w:val="none" w:sz="0" w:space="0" w:color="auto"/>
          </w:divBdr>
        </w:div>
      </w:divsChild>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332946464">
      <w:bodyDiv w:val="1"/>
      <w:marLeft w:val="0"/>
      <w:marRight w:val="0"/>
      <w:marTop w:val="0"/>
      <w:marBottom w:val="0"/>
      <w:divBdr>
        <w:top w:val="none" w:sz="0" w:space="0" w:color="auto"/>
        <w:left w:val="none" w:sz="0" w:space="0" w:color="auto"/>
        <w:bottom w:val="none" w:sz="0" w:space="0" w:color="auto"/>
        <w:right w:val="none" w:sz="0" w:space="0" w:color="auto"/>
      </w:divBdr>
    </w:div>
    <w:div w:id="1347947032">
      <w:bodyDiv w:val="1"/>
      <w:marLeft w:val="0"/>
      <w:marRight w:val="0"/>
      <w:marTop w:val="0"/>
      <w:marBottom w:val="0"/>
      <w:divBdr>
        <w:top w:val="none" w:sz="0" w:space="0" w:color="auto"/>
        <w:left w:val="none" w:sz="0" w:space="0" w:color="auto"/>
        <w:bottom w:val="none" w:sz="0" w:space="0" w:color="auto"/>
        <w:right w:val="none" w:sz="0" w:space="0" w:color="auto"/>
      </w:divBdr>
      <w:divsChild>
        <w:div w:id="625046596">
          <w:marLeft w:val="288"/>
          <w:marRight w:val="0"/>
          <w:marTop w:val="0"/>
          <w:marBottom w:val="120"/>
          <w:divBdr>
            <w:top w:val="none" w:sz="0" w:space="0" w:color="auto"/>
            <w:left w:val="none" w:sz="0" w:space="0" w:color="auto"/>
            <w:bottom w:val="none" w:sz="0" w:space="0" w:color="auto"/>
            <w:right w:val="none" w:sz="0" w:space="0" w:color="auto"/>
          </w:divBdr>
        </w:div>
        <w:div w:id="1099984600">
          <w:marLeft w:val="288"/>
          <w:marRight w:val="0"/>
          <w:marTop w:val="0"/>
          <w:marBottom w:val="120"/>
          <w:divBdr>
            <w:top w:val="none" w:sz="0" w:space="0" w:color="auto"/>
            <w:left w:val="none" w:sz="0" w:space="0" w:color="auto"/>
            <w:bottom w:val="none" w:sz="0" w:space="0" w:color="auto"/>
            <w:right w:val="none" w:sz="0" w:space="0" w:color="auto"/>
          </w:divBdr>
        </w:div>
        <w:div w:id="1120758253">
          <w:marLeft w:val="288"/>
          <w:marRight w:val="0"/>
          <w:marTop w:val="0"/>
          <w:marBottom w:val="120"/>
          <w:divBdr>
            <w:top w:val="none" w:sz="0" w:space="0" w:color="auto"/>
            <w:left w:val="none" w:sz="0" w:space="0" w:color="auto"/>
            <w:bottom w:val="none" w:sz="0" w:space="0" w:color="auto"/>
            <w:right w:val="none" w:sz="0" w:space="0" w:color="auto"/>
          </w:divBdr>
        </w:div>
      </w:divsChild>
    </w:div>
    <w:div w:id="1358851047">
      <w:bodyDiv w:val="1"/>
      <w:marLeft w:val="0"/>
      <w:marRight w:val="0"/>
      <w:marTop w:val="0"/>
      <w:marBottom w:val="0"/>
      <w:divBdr>
        <w:top w:val="none" w:sz="0" w:space="0" w:color="auto"/>
        <w:left w:val="none" w:sz="0" w:space="0" w:color="auto"/>
        <w:bottom w:val="none" w:sz="0" w:space="0" w:color="auto"/>
        <w:right w:val="none" w:sz="0" w:space="0" w:color="auto"/>
      </w:divBdr>
      <w:divsChild>
        <w:div w:id="710761297">
          <w:marLeft w:val="288"/>
          <w:marRight w:val="0"/>
          <w:marTop w:val="100"/>
          <w:marBottom w:val="0"/>
          <w:divBdr>
            <w:top w:val="none" w:sz="0" w:space="0" w:color="auto"/>
            <w:left w:val="none" w:sz="0" w:space="0" w:color="auto"/>
            <w:bottom w:val="none" w:sz="0" w:space="0" w:color="auto"/>
            <w:right w:val="none" w:sz="0" w:space="0" w:color="auto"/>
          </w:divBdr>
        </w:div>
        <w:div w:id="1990016167">
          <w:marLeft w:val="562"/>
          <w:marRight w:val="0"/>
          <w:marTop w:val="100"/>
          <w:marBottom w:val="0"/>
          <w:divBdr>
            <w:top w:val="none" w:sz="0" w:space="0" w:color="auto"/>
            <w:left w:val="none" w:sz="0" w:space="0" w:color="auto"/>
            <w:bottom w:val="none" w:sz="0" w:space="0" w:color="auto"/>
            <w:right w:val="none" w:sz="0" w:space="0" w:color="auto"/>
          </w:divBdr>
        </w:div>
        <w:div w:id="1902212148">
          <w:marLeft w:val="734"/>
          <w:marRight w:val="0"/>
          <w:marTop w:val="100"/>
          <w:marBottom w:val="0"/>
          <w:divBdr>
            <w:top w:val="none" w:sz="0" w:space="0" w:color="auto"/>
            <w:left w:val="none" w:sz="0" w:space="0" w:color="auto"/>
            <w:bottom w:val="none" w:sz="0" w:space="0" w:color="auto"/>
            <w:right w:val="none" w:sz="0" w:space="0" w:color="auto"/>
          </w:divBdr>
        </w:div>
        <w:div w:id="105197019">
          <w:marLeft w:val="734"/>
          <w:marRight w:val="0"/>
          <w:marTop w:val="100"/>
          <w:marBottom w:val="0"/>
          <w:divBdr>
            <w:top w:val="none" w:sz="0" w:space="0" w:color="auto"/>
            <w:left w:val="none" w:sz="0" w:space="0" w:color="auto"/>
            <w:bottom w:val="none" w:sz="0" w:space="0" w:color="auto"/>
            <w:right w:val="none" w:sz="0" w:space="0" w:color="auto"/>
          </w:divBdr>
        </w:div>
        <w:div w:id="506872620">
          <w:marLeft w:val="734"/>
          <w:marRight w:val="0"/>
          <w:marTop w:val="100"/>
          <w:marBottom w:val="0"/>
          <w:divBdr>
            <w:top w:val="none" w:sz="0" w:space="0" w:color="auto"/>
            <w:left w:val="none" w:sz="0" w:space="0" w:color="auto"/>
            <w:bottom w:val="none" w:sz="0" w:space="0" w:color="auto"/>
            <w:right w:val="none" w:sz="0" w:space="0" w:color="auto"/>
          </w:divBdr>
        </w:div>
        <w:div w:id="1175613568">
          <w:marLeft w:val="907"/>
          <w:marRight w:val="0"/>
          <w:marTop w:val="100"/>
          <w:marBottom w:val="0"/>
          <w:divBdr>
            <w:top w:val="none" w:sz="0" w:space="0" w:color="auto"/>
            <w:left w:val="none" w:sz="0" w:space="0" w:color="auto"/>
            <w:bottom w:val="none" w:sz="0" w:space="0" w:color="auto"/>
            <w:right w:val="none" w:sz="0" w:space="0" w:color="auto"/>
          </w:divBdr>
        </w:div>
        <w:div w:id="1849521857">
          <w:marLeft w:val="907"/>
          <w:marRight w:val="0"/>
          <w:marTop w:val="100"/>
          <w:marBottom w:val="0"/>
          <w:divBdr>
            <w:top w:val="none" w:sz="0" w:space="0" w:color="auto"/>
            <w:left w:val="none" w:sz="0" w:space="0" w:color="auto"/>
            <w:bottom w:val="none" w:sz="0" w:space="0" w:color="auto"/>
            <w:right w:val="none" w:sz="0" w:space="0" w:color="auto"/>
          </w:divBdr>
        </w:div>
        <w:div w:id="1615593825">
          <w:marLeft w:val="1152"/>
          <w:marRight w:val="0"/>
          <w:marTop w:val="58"/>
          <w:marBottom w:val="0"/>
          <w:divBdr>
            <w:top w:val="none" w:sz="0" w:space="0" w:color="auto"/>
            <w:left w:val="none" w:sz="0" w:space="0" w:color="auto"/>
            <w:bottom w:val="none" w:sz="0" w:space="0" w:color="auto"/>
            <w:right w:val="none" w:sz="0" w:space="0" w:color="auto"/>
          </w:divBdr>
        </w:div>
        <w:div w:id="1703628749">
          <w:marLeft w:val="1152"/>
          <w:marRight w:val="0"/>
          <w:marTop w:val="58"/>
          <w:marBottom w:val="0"/>
          <w:divBdr>
            <w:top w:val="none" w:sz="0" w:space="0" w:color="auto"/>
            <w:left w:val="none" w:sz="0" w:space="0" w:color="auto"/>
            <w:bottom w:val="none" w:sz="0" w:space="0" w:color="auto"/>
            <w:right w:val="none" w:sz="0" w:space="0" w:color="auto"/>
          </w:divBdr>
        </w:div>
        <w:div w:id="1751075361">
          <w:marLeft w:val="1152"/>
          <w:marRight w:val="0"/>
          <w:marTop w:val="58"/>
          <w:marBottom w:val="0"/>
          <w:divBdr>
            <w:top w:val="none" w:sz="0" w:space="0" w:color="auto"/>
            <w:left w:val="none" w:sz="0" w:space="0" w:color="auto"/>
            <w:bottom w:val="none" w:sz="0" w:space="0" w:color="auto"/>
            <w:right w:val="none" w:sz="0" w:space="0" w:color="auto"/>
          </w:divBdr>
        </w:div>
        <w:div w:id="1071388662">
          <w:marLeft w:val="1152"/>
          <w:marRight w:val="0"/>
          <w:marTop w:val="58"/>
          <w:marBottom w:val="0"/>
          <w:divBdr>
            <w:top w:val="none" w:sz="0" w:space="0" w:color="auto"/>
            <w:left w:val="none" w:sz="0" w:space="0" w:color="auto"/>
            <w:bottom w:val="none" w:sz="0" w:space="0" w:color="auto"/>
            <w:right w:val="none" w:sz="0" w:space="0" w:color="auto"/>
          </w:divBdr>
        </w:div>
        <w:div w:id="763378491">
          <w:marLeft w:val="562"/>
          <w:marRight w:val="0"/>
          <w:marTop w:val="100"/>
          <w:marBottom w:val="0"/>
          <w:divBdr>
            <w:top w:val="none" w:sz="0" w:space="0" w:color="auto"/>
            <w:left w:val="none" w:sz="0" w:space="0" w:color="auto"/>
            <w:bottom w:val="none" w:sz="0" w:space="0" w:color="auto"/>
            <w:right w:val="none" w:sz="0" w:space="0" w:color="auto"/>
          </w:divBdr>
        </w:div>
      </w:divsChild>
    </w:div>
    <w:div w:id="1415709953">
      <w:bodyDiv w:val="1"/>
      <w:marLeft w:val="0"/>
      <w:marRight w:val="0"/>
      <w:marTop w:val="0"/>
      <w:marBottom w:val="0"/>
      <w:divBdr>
        <w:top w:val="none" w:sz="0" w:space="0" w:color="auto"/>
        <w:left w:val="none" w:sz="0" w:space="0" w:color="auto"/>
        <w:bottom w:val="none" w:sz="0" w:space="0" w:color="auto"/>
        <w:right w:val="none" w:sz="0" w:space="0" w:color="auto"/>
      </w:divBdr>
    </w:div>
    <w:div w:id="1427117253">
      <w:bodyDiv w:val="1"/>
      <w:marLeft w:val="0"/>
      <w:marRight w:val="0"/>
      <w:marTop w:val="0"/>
      <w:marBottom w:val="0"/>
      <w:divBdr>
        <w:top w:val="none" w:sz="0" w:space="0" w:color="auto"/>
        <w:left w:val="none" w:sz="0" w:space="0" w:color="auto"/>
        <w:bottom w:val="none" w:sz="0" w:space="0" w:color="auto"/>
        <w:right w:val="none" w:sz="0" w:space="0" w:color="auto"/>
      </w:divBdr>
      <w:divsChild>
        <w:div w:id="686952805">
          <w:marLeft w:val="562"/>
          <w:marRight w:val="0"/>
          <w:marTop w:val="100"/>
          <w:marBottom w:val="0"/>
          <w:divBdr>
            <w:top w:val="none" w:sz="0" w:space="0" w:color="auto"/>
            <w:left w:val="none" w:sz="0" w:space="0" w:color="auto"/>
            <w:bottom w:val="none" w:sz="0" w:space="0" w:color="auto"/>
            <w:right w:val="none" w:sz="0" w:space="0" w:color="auto"/>
          </w:divBdr>
        </w:div>
      </w:divsChild>
    </w:div>
    <w:div w:id="1456410896">
      <w:bodyDiv w:val="1"/>
      <w:marLeft w:val="0"/>
      <w:marRight w:val="0"/>
      <w:marTop w:val="0"/>
      <w:marBottom w:val="0"/>
      <w:divBdr>
        <w:top w:val="none" w:sz="0" w:space="0" w:color="auto"/>
        <w:left w:val="none" w:sz="0" w:space="0" w:color="auto"/>
        <w:bottom w:val="none" w:sz="0" w:space="0" w:color="auto"/>
        <w:right w:val="none" w:sz="0" w:space="0" w:color="auto"/>
      </w:divBdr>
      <w:divsChild>
        <w:div w:id="1096443175">
          <w:marLeft w:val="734"/>
          <w:marRight w:val="0"/>
          <w:marTop w:val="100"/>
          <w:marBottom w:val="0"/>
          <w:divBdr>
            <w:top w:val="none" w:sz="0" w:space="0" w:color="auto"/>
            <w:left w:val="none" w:sz="0" w:space="0" w:color="auto"/>
            <w:bottom w:val="none" w:sz="0" w:space="0" w:color="auto"/>
            <w:right w:val="none" w:sz="0" w:space="0" w:color="auto"/>
          </w:divBdr>
        </w:div>
        <w:div w:id="1486553887">
          <w:marLeft w:val="734"/>
          <w:marRight w:val="0"/>
          <w:marTop w:val="100"/>
          <w:marBottom w:val="0"/>
          <w:divBdr>
            <w:top w:val="none" w:sz="0" w:space="0" w:color="auto"/>
            <w:left w:val="none" w:sz="0" w:space="0" w:color="auto"/>
            <w:bottom w:val="none" w:sz="0" w:space="0" w:color="auto"/>
            <w:right w:val="none" w:sz="0" w:space="0" w:color="auto"/>
          </w:divBdr>
        </w:div>
      </w:divsChild>
    </w:div>
    <w:div w:id="1475755476">
      <w:bodyDiv w:val="1"/>
      <w:marLeft w:val="0"/>
      <w:marRight w:val="0"/>
      <w:marTop w:val="0"/>
      <w:marBottom w:val="0"/>
      <w:divBdr>
        <w:top w:val="none" w:sz="0" w:space="0" w:color="auto"/>
        <w:left w:val="none" w:sz="0" w:space="0" w:color="auto"/>
        <w:bottom w:val="none" w:sz="0" w:space="0" w:color="auto"/>
        <w:right w:val="none" w:sz="0" w:space="0" w:color="auto"/>
      </w:divBdr>
    </w:div>
    <w:div w:id="1502424627">
      <w:bodyDiv w:val="1"/>
      <w:marLeft w:val="0"/>
      <w:marRight w:val="0"/>
      <w:marTop w:val="0"/>
      <w:marBottom w:val="0"/>
      <w:divBdr>
        <w:top w:val="none" w:sz="0" w:space="0" w:color="auto"/>
        <w:left w:val="none" w:sz="0" w:space="0" w:color="auto"/>
        <w:bottom w:val="none" w:sz="0" w:space="0" w:color="auto"/>
        <w:right w:val="none" w:sz="0" w:space="0" w:color="auto"/>
      </w:divBdr>
      <w:divsChild>
        <w:div w:id="1353995496">
          <w:marLeft w:val="562"/>
          <w:marRight w:val="0"/>
          <w:marTop w:val="96"/>
          <w:marBottom w:val="0"/>
          <w:divBdr>
            <w:top w:val="none" w:sz="0" w:space="0" w:color="auto"/>
            <w:left w:val="none" w:sz="0" w:space="0" w:color="auto"/>
            <w:bottom w:val="none" w:sz="0" w:space="0" w:color="auto"/>
            <w:right w:val="none" w:sz="0" w:space="0" w:color="auto"/>
          </w:divBdr>
        </w:div>
      </w:divsChild>
    </w:div>
    <w:div w:id="1586106854">
      <w:bodyDiv w:val="1"/>
      <w:marLeft w:val="0"/>
      <w:marRight w:val="0"/>
      <w:marTop w:val="0"/>
      <w:marBottom w:val="0"/>
      <w:divBdr>
        <w:top w:val="none" w:sz="0" w:space="0" w:color="auto"/>
        <w:left w:val="none" w:sz="0" w:space="0" w:color="auto"/>
        <w:bottom w:val="none" w:sz="0" w:space="0" w:color="auto"/>
        <w:right w:val="none" w:sz="0" w:space="0" w:color="auto"/>
      </w:divBdr>
    </w:div>
    <w:div w:id="1593975872">
      <w:bodyDiv w:val="1"/>
      <w:marLeft w:val="0"/>
      <w:marRight w:val="0"/>
      <w:marTop w:val="0"/>
      <w:marBottom w:val="0"/>
      <w:divBdr>
        <w:top w:val="none" w:sz="0" w:space="0" w:color="auto"/>
        <w:left w:val="none" w:sz="0" w:space="0" w:color="auto"/>
        <w:bottom w:val="none" w:sz="0" w:space="0" w:color="auto"/>
        <w:right w:val="none" w:sz="0" w:space="0" w:color="auto"/>
      </w:divBdr>
      <w:divsChild>
        <w:div w:id="1685471953">
          <w:marLeft w:val="288"/>
          <w:marRight w:val="0"/>
          <w:marTop w:val="100"/>
          <w:marBottom w:val="0"/>
          <w:divBdr>
            <w:top w:val="none" w:sz="0" w:space="0" w:color="auto"/>
            <w:left w:val="none" w:sz="0" w:space="0" w:color="auto"/>
            <w:bottom w:val="none" w:sz="0" w:space="0" w:color="auto"/>
            <w:right w:val="none" w:sz="0" w:space="0" w:color="auto"/>
          </w:divBdr>
        </w:div>
        <w:div w:id="1587226224">
          <w:marLeft w:val="562"/>
          <w:marRight w:val="0"/>
          <w:marTop w:val="100"/>
          <w:marBottom w:val="0"/>
          <w:divBdr>
            <w:top w:val="none" w:sz="0" w:space="0" w:color="auto"/>
            <w:left w:val="none" w:sz="0" w:space="0" w:color="auto"/>
            <w:bottom w:val="none" w:sz="0" w:space="0" w:color="auto"/>
            <w:right w:val="none" w:sz="0" w:space="0" w:color="auto"/>
          </w:divBdr>
        </w:div>
        <w:div w:id="1596788987">
          <w:marLeft w:val="734"/>
          <w:marRight w:val="0"/>
          <w:marTop w:val="100"/>
          <w:marBottom w:val="0"/>
          <w:divBdr>
            <w:top w:val="none" w:sz="0" w:space="0" w:color="auto"/>
            <w:left w:val="none" w:sz="0" w:space="0" w:color="auto"/>
            <w:bottom w:val="none" w:sz="0" w:space="0" w:color="auto"/>
            <w:right w:val="none" w:sz="0" w:space="0" w:color="auto"/>
          </w:divBdr>
        </w:div>
        <w:div w:id="1460800771">
          <w:marLeft w:val="734"/>
          <w:marRight w:val="0"/>
          <w:marTop w:val="100"/>
          <w:marBottom w:val="0"/>
          <w:divBdr>
            <w:top w:val="none" w:sz="0" w:space="0" w:color="auto"/>
            <w:left w:val="none" w:sz="0" w:space="0" w:color="auto"/>
            <w:bottom w:val="none" w:sz="0" w:space="0" w:color="auto"/>
            <w:right w:val="none" w:sz="0" w:space="0" w:color="auto"/>
          </w:divBdr>
        </w:div>
        <w:div w:id="956790309">
          <w:marLeft w:val="734"/>
          <w:marRight w:val="0"/>
          <w:marTop w:val="100"/>
          <w:marBottom w:val="0"/>
          <w:divBdr>
            <w:top w:val="none" w:sz="0" w:space="0" w:color="auto"/>
            <w:left w:val="none" w:sz="0" w:space="0" w:color="auto"/>
            <w:bottom w:val="none" w:sz="0" w:space="0" w:color="auto"/>
            <w:right w:val="none" w:sz="0" w:space="0" w:color="auto"/>
          </w:divBdr>
        </w:div>
        <w:div w:id="621112104">
          <w:marLeft w:val="907"/>
          <w:marRight w:val="0"/>
          <w:marTop w:val="100"/>
          <w:marBottom w:val="0"/>
          <w:divBdr>
            <w:top w:val="none" w:sz="0" w:space="0" w:color="auto"/>
            <w:left w:val="none" w:sz="0" w:space="0" w:color="auto"/>
            <w:bottom w:val="none" w:sz="0" w:space="0" w:color="auto"/>
            <w:right w:val="none" w:sz="0" w:space="0" w:color="auto"/>
          </w:divBdr>
        </w:div>
        <w:div w:id="1151100198">
          <w:marLeft w:val="907"/>
          <w:marRight w:val="0"/>
          <w:marTop w:val="100"/>
          <w:marBottom w:val="0"/>
          <w:divBdr>
            <w:top w:val="none" w:sz="0" w:space="0" w:color="auto"/>
            <w:left w:val="none" w:sz="0" w:space="0" w:color="auto"/>
            <w:bottom w:val="none" w:sz="0" w:space="0" w:color="auto"/>
            <w:right w:val="none" w:sz="0" w:space="0" w:color="auto"/>
          </w:divBdr>
        </w:div>
        <w:div w:id="1108814963">
          <w:marLeft w:val="1152"/>
          <w:marRight w:val="0"/>
          <w:marTop w:val="58"/>
          <w:marBottom w:val="0"/>
          <w:divBdr>
            <w:top w:val="none" w:sz="0" w:space="0" w:color="auto"/>
            <w:left w:val="none" w:sz="0" w:space="0" w:color="auto"/>
            <w:bottom w:val="none" w:sz="0" w:space="0" w:color="auto"/>
            <w:right w:val="none" w:sz="0" w:space="0" w:color="auto"/>
          </w:divBdr>
        </w:div>
        <w:div w:id="1581451034">
          <w:marLeft w:val="1152"/>
          <w:marRight w:val="0"/>
          <w:marTop w:val="58"/>
          <w:marBottom w:val="0"/>
          <w:divBdr>
            <w:top w:val="none" w:sz="0" w:space="0" w:color="auto"/>
            <w:left w:val="none" w:sz="0" w:space="0" w:color="auto"/>
            <w:bottom w:val="none" w:sz="0" w:space="0" w:color="auto"/>
            <w:right w:val="none" w:sz="0" w:space="0" w:color="auto"/>
          </w:divBdr>
        </w:div>
        <w:div w:id="107552095">
          <w:marLeft w:val="1152"/>
          <w:marRight w:val="0"/>
          <w:marTop w:val="58"/>
          <w:marBottom w:val="0"/>
          <w:divBdr>
            <w:top w:val="none" w:sz="0" w:space="0" w:color="auto"/>
            <w:left w:val="none" w:sz="0" w:space="0" w:color="auto"/>
            <w:bottom w:val="none" w:sz="0" w:space="0" w:color="auto"/>
            <w:right w:val="none" w:sz="0" w:space="0" w:color="auto"/>
          </w:divBdr>
        </w:div>
        <w:div w:id="274023199">
          <w:marLeft w:val="1152"/>
          <w:marRight w:val="0"/>
          <w:marTop w:val="58"/>
          <w:marBottom w:val="0"/>
          <w:divBdr>
            <w:top w:val="none" w:sz="0" w:space="0" w:color="auto"/>
            <w:left w:val="none" w:sz="0" w:space="0" w:color="auto"/>
            <w:bottom w:val="none" w:sz="0" w:space="0" w:color="auto"/>
            <w:right w:val="none" w:sz="0" w:space="0" w:color="auto"/>
          </w:divBdr>
        </w:div>
        <w:div w:id="799112046">
          <w:marLeft w:val="562"/>
          <w:marRight w:val="0"/>
          <w:marTop w:val="100"/>
          <w:marBottom w:val="0"/>
          <w:divBdr>
            <w:top w:val="none" w:sz="0" w:space="0" w:color="auto"/>
            <w:left w:val="none" w:sz="0" w:space="0" w:color="auto"/>
            <w:bottom w:val="none" w:sz="0" w:space="0" w:color="auto"/>
            <w:right w:val="none" w:sz="0" w:space="0" w:color="auto"/>
          </w:divBdr>
        </w:div>
        <w:div w:id="1467238457">
          <w:marLeft w:val="562"/>
          <w:marRight w:val="0"/>
          <w:marTop w:val="100"/>
          <w:marBottom w:val="0"/>
          <w:divBdr>
            <w:top w:val="none" w:sz="0" w:space="0" w:color="auto"/>
            <w:left w:val="none" w:sz="0" w:space="0" w:color="auto"/>
            <w:bottom w:val="none" w:sz="0" w:space="0" w:color="auto"/>
            <w:right w:val="none" w:sz="0" w:space="0" w:color="auto"/>
          </w:divBdr>
        </w:div>
      </w:divsChild>
    </w:div>
    <w:div w:id="1611627002">
      <w:bodyDiv w:val="1"/>
      <w:marLeft w:val="0"/>
      <w:marRight w:val="0"/>
      <w:marTop w:val="0"/>
      <w:marBottom w:val="0"/>
      <w:divBdr>
        <w:top w:val="none" w:sz="0" w:space="0" w:color="auto"/>
        <w:left w:val="none" w:sz="0" w:space="0" w:color="auto"/>
        <w:bottom w:val="none" w:sz="0" w:space="0" w:color="auto"/>
        <w:right w:val="none" w:sz="0" w:space="0" w:color="auto"/>
      </w:divBdr>
    </w:div>
    <w:div w:id="1617367126">
      <w:bodyDiv w:val="1"/>
      <w:marLeft w:val="0"/>
      <w:marRight w:val="0"/>
      <w:marTop w:val="0"/>
      <w:marBottom w:val="0"/>
      <w:divBdr>
        <w:top w:val="none" w:sz="0" w:space="0" w:color="auto"/>
        <w:left w:val="none" w:sz="0" w:space="0" w:color="auto"/>
        <w:bottom w:val="none" w:sz="0" w:space="0" w:color="auto"/>
        <w:right w:val="none" w:sz="0" w:space="0" w:color="auto"/>
      </w:divBdr>
    </w:div>
    <w:div w:id="1645238916">
      <w:bodyDiv w:val="1"/>
      <w:marLeft w:val="0"/>
      <w:marRight w:val="0"/>
      <w:marTop w:val="0"/>
      <w:marBottom w:val="0"/>
      <w:divBdr>
        <w:top w:val="none" w:sz="0" w:space="0" w:color="auto"/>
        <w:left w:val="none" w:sz="0" w:space="0" w:color="auto"/>
        <w:bottom w:val="none" w:sz="0" w:space="0" w:color="auto"/>
        <w:right w:val="none" w:sz="0" w:space="0" w:color="auto"/>
      </w:divBdr>
    </w:div>
    <w:div w:id="1811053416">
      <w:bodyDiv w:val="1"/>
      <w:marLeft w:val="0"/>
      <w:marRight w:val="0"/>
      <w:marTop w:val="0"/>
      <w:marBottom w:val="0"/>
      <w:divBdr>
        <w:top w:val="none" w:sz="0" w:space="0" w:color="auto"/>
        <w:left w:val="none" w:sz="0" w:space="0" w:color="auto"/>
        <w:bottom w:val="none" w:sz="0" w:space="0" w:color="auto"/>
        <w:right w:val="none" w:sz="0" w:space="0" w:color="auto"/>
      </w:divBdr>
      <w:divsChild>
        <w:div w:id="804205378">
          <w:marLeft w:val="821"/>
          <w:marRight w:val="0"/>
          <w:marTop w:val="100"/>
          <w:marBottom w:val="180"/>
          <w:divBdr>
            <w:top w:val="none" w:sz="0" w:space="0" w:color="auto"/>
            <w:left w:val="none" w:sz="0" w:space="0" w:color="auto"/>
            <w:bottom w:val="none" w:sz="0" w:space="0" w:color="auto"/>
            <w:right w:val="none" w:sz="0" w:space="0" w:color="auto"/>
          </w:divBdr>
        </w:div>
        <w:div w:id="132604084">
          <w:marLeft w:val="821"/>
          <w:marRight w:val="0"/>
          <w:marTop w:val="0"/>
          <w:marBottom w:val="0"/>
          <w:divBdr>
            <w:top w:val="none" w:sz="0" w:space="0" w:color="auto"/>
            <w:left w:val="none" w:sz="0" w:space="0" w:color="auto"/>
            <w:bottom w:val="none" w:sz="0" w:space="0" w:color="auto"/>
            <w:right w:val="none" w:sz="0" w:space="0" w:color="auto"/>
          </w:divBdr>
        </w:div>
        <w:div w:id="1247350645">
          <w:marLeft w:val="821"/>
          <w:marRight w:val="0"/>
          <w:marTop w:val="0"/>
          <w:marBottom w:val="0"/>
          <w:divBdr>
            <w:top w:val="none" w:sz="0" w:space="0" w:color="auto"/>
            <w:left w:val="none" w:sz="0" w:space="0" w:color="auto"/>
            <w:bottom w:val="none" w:sz="0" w:space="0" w:color="auto"/>
            <w:right w:val="none" w:sz="0" w:space="0" w:color="auto"/>
          </w:divBdr>
        </w:div>
        <w:div w:id="1948003196">
          <w:marLeft w:val="821"/>
          <w:marRight w:val="0"/>
          <w:marTop w:val="0"/>
          <w:marBottom w:val="0"/>
          <w:divBdr>
            <w:top w:val="none" w:sz="0" w:space="0" w:color="auto"/>
            <w:left w:val="none" w:sz="0" w:space="0" w:color="auto"/>
            <w:bottom w:val="none" w:sz="0" w:space="0" w:color="auto"/>
            <w:right w:val="none" w:sz="0" w:space="0" w:color="auto"/>
          </w:divBdr>
        </w:div>
        <w:div w:id="545336052">
          <w:marLeft w:val="821"/>
          <w:marRight w:val="0"/>
          <w:marTop w:val="0"/>
          <w:marBottom w:val="0"/>
          <w:divBdr>
            <w:top w:val="none" w:sz="0" w:space="0" w:color="auto"/>
            <w:left w:val="none" w:sz="0" w:space="0" w:color="auto"/>
            <w:bottom w:val="none" w:sz="0" w:space="0" w:color="auto"/>
            <w:right w:val="none" w:sz="0" w:space="0" w:color="auto"/>
          </w:divBdr>
        </w:div>
      </w:divsChild>
    </w:div>
    <w:div w:id="1812477207">
      <w:bodyDiv w:val="1"/>
      <w:marLeft w:val="0"/>
      <w:marRight w:val="0"/>
      <w:marTop w:val="0"/>
      <w:marBottom w:val="0"/>
      <w:divBdr>
        <w:top w:val="none" w:sz="0" w:space="0" w:color="auto"/>
        <w:left w:val="none" w:sz="0" w:space="0" w:color="auto"/>
        <w:bottom w:val="none" w:sz="0" w:space="0" w:color="auto"/>
        <w:right w:val="none" w:sz="0" w:space="0" w:color="auto"/>
      </w:divBdr>
      <w:divsChild>
        <w:div w:id="1913924871">
          <w:marLeft w:val="288"/>
          <w:marRight w:val="0"/>
          <w:marTop w:val="100"/>
          <w:marBottom w:val="0"/>
          <w:divBdr>
            <w:top w:val="none" w:sz="0" w:space="0" w:color="auto"/>
            <w:left w:val="none" w:sz="0" w:space="0" w:color="auto"/>
            <w:bottom w:val="none" w:sz="0" w:space="0" w:color="auto"/>
            <w:right w:val="none" w:sz="0" w:space="0" w:color="auto"/>
          </w:divBdr>
        </w:div>
        <w:div w:id="628441147">
          <w:marLeft w:val="562"/>
          <w:marRight w:val="0"/>
          <w:marTop w:val="100"/>
          <w:marBottom w:val="0"/>
          <w:divBdr>
            <w:top w:val="none" w:sz="0" w:space="0" w:color="auto"/>
            <w:left w:val="none" w:sz="0" w:space="0" w:color="auto"/>
            <w:bottom w:val="none" w:sz="0" w:space="0" w:color="auto"/>
            <w:right w:val="none" w:sz="0" w:space="0" w:color="auto"/>
          </w:divBdr>
        </w:div>
        <w:div w:id="935215715">
          <w:marLeft w:val="562"/>
          <w:marRight w:val="0"/>
          <w:marTop w:val="100"/>
          <w:marBottom w:val="0"/>
          <w:divBdr>
            <w:top w:val="none" w:sz="0" w:space="0" w:color="auto"/>
            <w:left w:val="none" w:sz="0" w:space="0" w:color="auto"/>
            <w:bottom w:val="none" w:sz="0" w:space="0" w:color="auto"/>
            <w:right w:val="none" w:sz="0" w:space="0" w:color="auto"/>
          </w:divBdr>
        </w:div>
        <w:div w:id="2072655946">
          <w:marLeft w:val="734"/>
          <w:marRight w:val="0"/>
          <w:marTop w:val="100"/>
          <w:marBottom w:val="0"/>
          <w:divBdr>
            <w:top w:val="none" w:sz="0" w:space="0" w:color="auto"/>
            <w:left w:val="none" w:sz="0" w:space="0" w:color="auto"/>
            <w:bottom w:val="none" w:sz="0" w:space="0" w:color="auto"/>
            <w:right w:val="none" w:sz="0" w:space="0" w:color="auto"/>
          </w:divBdr>
        </w:div>
        <w:div w:id="226187915">
          <w:marLeft w:val="734"/>
          <w:marRight w:val="0"/>
          <w:marTop w:val="100"/>
          <w:marBottom w:val="0"/>
          <w:divBdr>
            <w:top w:val="none" w:sz="0" w:space="0" w:color="auto"/>
            <w:left w:val="none" w:sz="0" w:space="0" w:color="auto"/>
            <w:bottom w:val="none" w:sz="0" w:space="0" w:color="auto"/>
            <w:right w:val="none" w:sz="0" w:space="0" w:color="auto"/>
          </w:divBdr>
        </w:div>
        <w:div w:id="1781879702">
          <w:marLeft w:val="734"/>
          <w:marRight w:val="0"/>
          <w:marTop w:val="100"/>
          <w:marBottom w:val="0"/>
          <w:divBdr>
            <w:top w:val="none" w:sz="0" w:space="0" w:color="auto"/>
            <w:left w:val="none" w:sz="0" w:space="0" w:color="auto"/>
            <w:bottom w:val="none" w:sz="0" w:space="0" w:color="auto"/>
            <w:right w:val="none" w:sz="0" w:space="0" w:color="auto"/>
          </w:divBdr>
        </w:div>
        <w:div w:id="792753580">
          <w:marLeft w:val="562"/>
          <w:marRight w:val="0"/>
          <w:marTop w:val="100"/>
          <w:marBottom w:val="0"/>
          <w:divBdr>
            <w:top w:val="none" w:sz="0" w:space="0" w:color="auto"/>
            <w:left w:val="none" w:sz="0" w:space="0" w:color="auto"/>
            <w:bottom w:val="none" w:sz="0" w:space="0" w:color="auto"/>
            <w:right w:val="none" w:sz="0" w:space="0" w:color="auto"/>
          </w:divBdr>
        </w:div>
        <w:div w:id="2028093247">
          <w:marLeft w:val="562"/>
          <w:marRight w:val="0"/>
          <w:marTop w:val="100"/>
          <w:marBottom w:val="0"/>
          <w:divBdr>
            <w:top w:val="none" w:sz="0" w:space="0" w:color="auto"/>
            <w:left w:val="none" w:sz="0" w:space="0" w:color="auto"/>
            <w:bottom w:val="none" w:sz="0" w:space="0" w:color="auto"/>
            <w:right w:val="none" w:sz="0" w:space="0" w:color="auto"/>
          </w:divBdr>
        </w:div>
      </w:divsChild>
    </w:div>
    <w:div w:id="1880970774">
      <w:bodyDiv w:val="1"/>
      <w:marLeft w:val="0"/>
      <w:marRight w:val="0"/>
      <w:marTop w:val="0"/>
      <w:marBottom w:val="0"/>
      <w:divBdr>
        <w:top w:val="none" w:sz="0" w:space="0" w:color="auto"/>
        <w:left w:val="none" w:sz="0" w:space="0" w:color="auto"/>
        <w:bottom w:val="none" w:sz="0" w:space="0" w:color="auto"/>
        <w:right w:val="none" w:sz="0" w:space="0" w:color="auto"/>
      </w:divBdr>
      <w:divsChild>
        <w:div w:id="1147550314">
          <w:marLeft w:val="288"/>
          <w:marRight w:val="0"/>
          <w:marTop w:val="100"/>
          <w:marBottom w:val="0"/>
          <w:divBdr>
            <w:top w:val="none" w:sz="0" w:space="0" w:color="auto"/>
            <w:left w:val="none" w:sz="0" w:space="0" w:color="auto"/>
            <w:bottom w:val="none" w:sz="0" w:space="0" w:color="auto"/>
            <w:right w:val="none" w:sz="0" w:space="0" w:color="auto"/>
          </w:divBdr>
        </w:div>
        <w:div w:id="1168639609">
          <w:marLeft w:val="288"/>
          <w:marRight w:val="0"/>
          <w:marTop w:val="100"/>
          <w:marBottom w:val="0"/>
          <w:divBdr>
            <w:top w:val="none" w:sz="0" w:space="0" w:color="auto"/>
            <w:left w:val="none" w:sz="0" w:space="0" w:color="auto"/>
            <w:bottom w:val="none" w:sz="0" w:space="0" w:color="auto"/>
            <w:right w:val="none" w:sz="0" w:space="0" w:color="auto"/>
          </w:divBdr>
        </w:div>
        <w:div w:id="1236545957">
          <w:marLeft w:val="288"/>
          <w:marRight w:val="0"/>
          <w:marTop w:val="100"/>
          <w:marBottom w:val="0"/>
          <w:divBdr>
            <w:top w:val="none" w:sz="0" w:space="0" w:color="auto"/>
            <w:left w:val="none" w:sz="0" w:space="0" w:color="auto"/>
            <w:bottom w:val="none" w:sz="0" w:space="0" w:color="auto"/>
            <w:right w:val="none" w:sz="0" w:space="0" w:color="auto"/>
          </w:divBdr>
        </w:div>
        <w:div w:id="1280330760">
          <w:marLeft w:val="288"/>
          <w:marRight w:val="0"/>
          <w:marTop w:val="100"/>
          <w:marBottom w:val="0"/>
          <w:divBdr>
            <w:top w:val="none" w:sz="0" w:space="0" w:color="auto"/>
            <w:left w:val="none" w:sz="0" w:space="0" w:color="auto"/>
            <w:bottom w:val="none" w:sz="0" w:space="0" w:color="auto"/>
            <w:right w:val="none" w:sz="0" w:space="0" w:color="auto"/>
          </w:divBdr>
        </w:div>
      </w:divsChild>
    </w:div>
    <w:div w:id="1912233419">
      <w:bodyDiv w:val="1"/>
      <w:marLeft w:val="0"/>
      <w:marRight w:val="0"/>
      <w:marTop w:val="0"/>
      <w:marBottom w:val="0"/>
      <w:divBdr>
        <w:top w:val="none" w:sz="0" w:space="0" w:color="auto"/>
        <w:left w:val="none" w:sz="0" w:space="0" w:color="auto"/>
        <w:bottom w:val="none" w:sz="0" w:space="0" w:color="auto"/>
        <w:right w:val="none" w:sz="0" w:space="0" w:color="auto"/>
      </w:divBdr>
      <w:divsChild>
        <w:div w:id="1116412309">
          <w:marLeft w:val="288"/>
          <w:marRight w:val="0"/>
          <w:marTop w:val="100"/>
          <w:marBottom w:val="0"/>
          <w:divBdr>
            <w:top w:val="none" w:sz="0" w:space="0" w:color="auto"/>
            <w:left w:val="none" w:sz="0" w:space="0" w:color="auto"/>
            <w:bottom w:val="none" w:sz="0" w:space="0" w:color="auto"/>
            <w:right w:val="none" w:sz="0" w:space="0" w:color="auto"/>
          </w:divBdr>
        </w:div>
        <w:div w:id="522983130">
          <w:marLeft w:val="288"/>
          <w:marRight w:val="0"/>
          <w:marTop w:val="100"/>
          <w:marBottom w:val="0"/>
          <w:divBdr>
            <w:top w:val="none" w:sz="0" w:space="0" w:color="auto"/>
            <w:left w:val="none" w:sz="0" w:space="0" w:color="auto"/>
            <w:bottom w:val="none" w:sz="0" w:space="0" w:color="auto"/>
            <w:right w:val="none" w:sz="0" w:space="0" w:color="auto"/>
          </w:divBdr>
        </w:div>
        <w:div w:id="532230021">
          <w:marLeft w:val="288"/>
          <w:marRight w:val="0"/>
          <w:marTop w:val="100"/>
          <w:marBottom w:val="0"/>
          <w:divBdr>
            <w:top w:val="none" w:sz="0" w:space="0" w:color="auto"/>
            <w:left w:val="none" w:sz="0" w:space="0" w:color="auto"/>
            <w:bottom w:val="none" w:sz="0" w:space="0" w:color="auto"/>
            <w:right w:val="none" w:sz="0" w:space="0" w:color="auto"/>
          </w:divBdr>
        </w:div>
        <w:div w:id="1171068944">
          <w:marLeft w:val="288"/>
          <w:marRight w:val="0"/>
          <w:marTop w:val="100"/>
          <w:marBottom w:val="0"/>
          <w:divBdr>
            <w:top w:val="none" w:sz="0" w:space="0" w:color="auto"/>
            <w:left w:val="none" w:sz="0" w:space="0" w:color="auto"/>
            <w:bottom w:val="none" w:sz="0" w:space="0" w:color="auto"/>
            <w:right w:val="none" w:sz="0" w:space="0" w:color="auto"/>
          </w:divBdr>
        </w:div>
        <w:div w:id="624120093">
          <w:marLeft w:val="1080"/>
          <w:marRight w:val="0"/>
          <w:marTop w:val="100"/>
          <w:marBottom w:val="120"/>
          <w:divBdr>
            <w:top w:val="none" w:sz="0" w:space="0" w:color="auto"/>
            <w:left w:val="none" w:sz="0" w:space="0" w:color="auto"/>
            <w:bottom w:val="none" w:sz="0" w:space="0" w:color="auto"/>
            <w:right w:val="none" w:sz="0" w:space="0" w:color="auto"/>
          </w:divBdr>
        </w:div>
      </w:divsChild>
    </w:div>
    <w:div w:id="1952514730">
      <w:bodyDiv w:val="1"/>
      <w:marLeft w:val="0"/>
      <w:marRight w:val="0"/>
      <w:marTop w:val="0"/>
      <w:marBottom w:val="0"/>
      <w:divBdr>
        <w:top w:val="none" w:sz="0" w:space="0" w:color="auto"/>
        <w:left w:val="none" w:sz="0" w:space="0" w:color="auto"/>
        <w:bottom w:val="none" w:sz="0" w:space="0" w:color="auto"/>
        <w:right w:val="none" w:sz="0" w:space="0" w:color="auto"/>
      </w:divBdr>
    </w:div>
    <w:div w:id="1985501236">
      <w:bodyDiv w:val="1"/>
      <w:marLeft w:val="0"/>
      <w:marRight w:val="0"/>
      <w:marTop w:val="0"/>
      <w:marBottom w:val="0"/>
      <w:divBdr>
        <w:top w:val="none" w:sz="0" w:space="0" w:color="auto"/>
        <w:left w:val="none" w:sz="0" w:space="0" w:color="auto"/>
        <w:bottom w:val="none" w:sz="0" w:space="0" w:color="auto"/>
        <w:right w:val="none" w:sz="0" w:space="0" w:color="auto"/>
      </w:divBdr>
    </w:div>
    <w:div w:id="1990403849">
      <w:bodyDiv w:val="1"/>
      <w:marLeft w:val="0"/>
      <w:marRight w:val="0"/>
      <w:marTop w:val="0"/>
      <w:marBottom w:val="0"/>
      <w:divBdr>
        <w:top w:val="none" w:sz="0" w:space="0" w:color="auto"/>
        <w:left w:val="none" w:sz="0" w:space="0" w:color="auto"/>
        <w:bottom w:val="none" w:sz="0" w:space="0" w:color="auto"/>
        <w:right w:val="none" w:sz="0" w:space="0" w:color="auto"/>
      </w:divBdr>
      <w:divsChild>
        <w:div w:id="2105761836">
          <w:marLeft w:val="734"/>
          <w:marRight w:val="0"/>
          <w:marTop w:val="100"/>
          <w:marBottom w:val="0"/>
          <w:divBdr>
            <w:top w:val="none" w:sz="0" w:space="0" w:color="auto"/>
            <w:left w:val="none" w:sz="0" w:space="0" w:color="auto"/>
            <w:bottom w:val="none" w:sz="0" w:space="0" w:color="auto"/>
            <w:right w:val="none" w:sz="0" w:space="0" w:color="auto"/>
          </w:divBdr>
        </w:div>
        <w:div w:id="673267452">
          <w:marLeft w:val="734"/>
          <w:marRight w:val="0"/>
          <w:marTop w:val="100"/>
          <w:marBottom w:val="0"/>
          <w:divBdr>
            <w:top w:val="none" w:sz="0" w:space="0" w:color="auto"/>
            <w:left w:val="none" w:sz="0" w:space="0" w:color="auto"/>
            <w:bottom w:val="none" w:sz="0" w:space="0" w:color="auto"/>
            <w:right w:val="none" w:sz="0" w:space="0" w:color="auto"/>
          </w:divBdr>
        </w:div>
      </w:divsChild>
    </w:div>
    <w:div w:id="2026637664">
      <w:bodyDiv w:val="1"/>
      <w:marLeft w:val="0"/>
      <w:marRight w:val="0"/>
      <w:marTop w:val="0"/>
      <w:marBottom w:val="0"/>
      <w:divBdr>
        <w:top w:val="none" w:sz="0" w:space="0" w:color="auto"/>
        <w:left w:val="none" w:sz="0" w:space="0" w:color="auto"/>
        <w:bottom w:val="none" w:sz="0" w:space="0" w:color="auto"/>
        <w:right w:val="none" w:sz="0" w:space="0" w:color="auto"/>
      </w:divBdr>
      <w:divsChild>
        <w:div w:id="93940222">
          <w:marLeft w:val="547"/>
          <w:marRight w:val="0"/>
          <w:marTop w:val="0"/>
          <w:marBottom w:val="0"/>
          <w:divBdr>
            <w:top w:val="none" w:sz="0" w:space="0" w:color="auto"/>
            <w:left w:val="none" w:sz="0" w:space="0" w:color="auto"/>
            <w:bottom w:val="none" w:sz="0" w:space="0" w:color="auto"/>
            <w:right w:val="none" w:sz="0" w:space="0" w:color="auto"/>
          </w:divBdr>
        </w:div>
        <w:div w:id="1525292206">
          <w:marLeft w:val="547"/>
          <w:marRight w:val="0"/>
          <w:marTop w:val="0"/>
          <w:marBottom w:val="0"/>
          <w:divBdr>
            <w:top w:val="none" w:sz="0" w:space="0" w:color="auto"/>
            <w:left w:val="none" w:sz="0" w:space="0" w:color="auto"/>
            <w:bottom w:val="none" w:sz="0" w:space="0" w:color="auto"/>
            <w:right w:val="none" w:sz="0" w:space="0" w:color="auto"/>
          </w:divBdr>
        </w:div>
        <w:div w:id="1333677645">
          <w:marLeft w:val="547"/>
          <w:marRight w:val="0"/>
          <w:marTop w:val="0"/>
          <w:marBottom w:val="0"/>
          <w:divBdr>
            <w:top w:val="none" w:sz="0" w:space="0" w:color="auto"/>
            <w:left w:val="none" w:sz="0" w:space="0" w:color="auto"/>
            <w:bottom w:val="none" w:sz="0" w:space="0" w:color="auto"/>
            <w:right w:val="none" w:sz="0" w:space="0" w:color="auto"/>
          </w:divBdr>
        </w:div>
        <w:div w:id="285046443">
          <w:marLeft w:val="547"/>
          <w:marRight w:val="0"/>
          <w:marTop w:val="0"/>
          <w:marBottom w:val="0"/>
          <w:divBdr>
            <w:top w:val="none" w:sz="0" w:space="0" w:color="auto"/>
            <w:left w:val="none" w:sz="0" w:space="0" w:color="auto"/>
            <w:bottom w:val="none" w:sz="0" w:space="0" w:color="auto"/>
            <w:right w:val="none" w:sz="0" w:space="0" w:color="auto"/>
          </w:divBdr>
        </w:div>
        <w:div w:id="621618396">
          <w:marLeft w:val="547"/>
          <w:marRight w:val="0"/>
          <w:marTop w:val="0"/>
          <w:marBottom w:val="0"/>
          <w:divBdr>
            <w:top w:val="none" w:sz="0" w:space="0" w:color="auto"/>
            <w:left w:val="none" w:sz="0" w:space="0" w:color="auto"/>
            <w:bottom w:val="none" w:sz="0" w:space="0" w:color="auto"/>
            <w:right w:val="none" w:sz="0" w:space="0" w:color="auto"/>
          </w:divBdr>
        </w:div>
        <w:div w:id="2079404148">
          <w:marLeft w:val="547"/>
          <w:marRight w:val="0"/>
          <w:marTop w:val="0"/>
          <w:marBottom w:val="0"/>
          <w:divBdr>
            <w:top w:val="none" w:sz="0" w:space="0" w:color="auto"/>
            <w:left w:val="none" w:sz="0" w:space="0" w:color="auto"/>
            <w:bottom w:val="none" w:sz="0" w:space="0" w:color="auto"/>
            <w:right w:val="none" w:sz="0" w:space="0" w:color="auto"/>
          </w:divBdr>
        </w:div>
      </w:divsChild>
    </w:div>
    <w:div w:id="2028679113">
      <w:bodyDiv w:val="1"/>
      <w:marLeft w:val="0"/>
      <w:marRight w:val="0"/>
      <w:marTop w:val="0"/>
      <w:marBottom w:val="0"/>
      <w:divBdr>
        <w:top w:val="none" w:sz="0" w:space="0" w:color="auto"/>
        <w:left w:val="none" w:sz="0" w:space="0" w:color="auto"/>
        <w:bottom w:val="none" w:sz="0" w:space="0" w:color="auto"/>
        <w:right w:val="none" w:sz="0" w:space="0" w:color="auto"/>
      </w:divBdr>
      <w:divsChild>
        <w:div w:id="511334594">
          <w:marLeft w:val="562"/>
          <w:marRight w:val="0"/>
          <w:marTop w:val="100"/>
          <w:marBottom w:val="0"/>
          <w:divBdr>
            <w:top w:val="none" w:sz="0" w:space="0" w:color="auto"/>
            <w:left w:val="none" w:sz="0" w:space="0" w:color="auto"/>
            <w:bottom w:val="none" w:sz="0" w:space="0" w:color="auto"/>
            <w:right w:val="none" w:sz="0" w:space="0" w:color="auto"/>
          </w:divBdr>
        </w:div>
        <w:div w:id="866525022">
          <w:marLeft w:val="562"/>
          <w:marRight w:val="0"/>
          <w:marTop w:val="10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4.xml><?xml version="1.0" encoding="utf-8"?>
<ds:datastoreItem xmlns:ds="http://schemas.openxmlformats.org/officeDocument/2006/customXml" ds:itemID="{C409722B-8252-46D9-A604-EF9868ACD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OPPO1.dotx</Template>
  <TotalTime>0</TotalTime>
  <Pages>5</Pages>
  <Words>2046</Words>
  <Characters>11666</Characters>
  <Application>Microsoft Office Word</Application>
  <DocSecurity>0</DocSecurity>
  <Lines>97</Lines>
  <Paragraphs>27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NEC</vt:lpstr>
      <vt:lpstr>NEC</vt:lpstr>
      <vt:lpstr>OPPO</vt:lpstr>
    </vt:vector>
  </TitlesOfParts>
  <Company/>
  <LinksUpToDate>false</LinksUpToDate>
  <CharactersWithSpaces>13685</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Xuelong Wang</dc:creator>
  <cp:keywords>3GPP; TDoc, CTPClassification=CTP_NT</cp:keywords>
  <cp:lastModifiedBy>Xuelong Wang</cp:lastModifiedBy>
  <cp:revision>104</cp:revision>
  <cp:lastPrinted>2008-01-31T16:09:00Z</cp:lastPrinted>
  <dcterms:created xsi:type="dcterms:W3CDTF">2024-07-10T04:42:00Z</dcterms:created>
  <dcterms:modified xsi:type="dcterms:W3CDTF">2025-02-05T09:45:00Z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y fmtid="{D5CDD505-2E9C-101B-9397-08002B2CF9AE}" pid="20" name="MSIP_Label_278005ce-31f4-4f90-bc26-ec23758efcb0_Enabled">
    <vt:lpwstr>true</vt:lpwstr>
  </property>
  <property fmtid="{D5CDD505-2E9C-101B-9397-08002B2CF9AE}" pid="21" name="MSIP_Label_278005ce-31f4-4f90-bc26-ec23758efcb0_SetDate">
    <vt:lpwstr>2024-01-04T10:13:29Z</vt:lpwstr>
  </property>
  <property fmtid="{D5CDD505-2E9C-101B-9397-08002B2CF9AE}" pid="22" name="MSIP_Label_278005ce-31f4-4f90-bc26-ec23758efcb0_Method">
    <vt:lpwstr>Standard</vt:lpwstr>
  </property>
  <property fmtid="{D5CDD505-2E9C-101B-9397-08002B2CF9AE}" pid="23" name="MSIP_Label_278005ce-31f4-4f90-bc26-ec23758efcb0_Name">
    <vt:lpwstr>General</vt:lpwstr>
  </property>
  <property fmtid="{D5CDD505-2E9C-101B-9397-08002B2CF9AE}" pid="24" name="MSIP_Label_278005ce-31f4-4f90-bc26-ec23758efcb0_SiteId">
    <vt:lpwstr>6d49d47f-3280-4627-8c09-4450bafd1a23</vt:lpwstr>
  </property>
  <property fmtid="{D5CDD505-2E9C-101B-9397-08002B2CF9AE}" pid="25" name="MSIP_Label_278005ce-31f4-4f90-bc26-ec23758efcb0_ActionId">
    <vt:lpwstr>2888d044-97d4-45f9-ba2b-3546ec4ae28d</vt:lpwstr>
  </property>
  <property fmtid="{D5CDD505-2E9C-101B-9397-08002B2CF9AE}" pid="26" name="MSIP_Label_278005ce-31f4-4f90-bc26-ec23758efcb0_ContentBits">
    <vt:lpwstr>0</vt:lpwstr>
  </property>
</Properties>
</file>